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69FEFFC5"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653821">
        <w:rPr>
          <w:rFonts w:cs="Arial"/>
          <w:bCs/>
          <w:sz w:val="28"/>
        </w:rPr>
        <w:t>#94</w:t>
      </w:r>
      <w:r w:rsidR="00204B0E">
        <w:rPr>
          <w:rFonts w:cs="Arial"/>
          <w:bCs/>
          <w:sz w:val="28"/>
        </w:rPr>
        <w:t>bis</w:t>
      </w:r>
      <w:r w:rsidR="00767D60">
        <w:rPr>
          <w:rFonts w:cs="Arial"/>
          <w:bCs/>
          <w:sz w:val="28"/>
        </w:rPr>
        <w:t xml:space="preserve"> </w:t>
      </w:r>
      <w:r w:rsidR="005203DE">
        <w:rPr>
          <w:rFonts w:cs="Arial" w:hint="eastAsia"/>
          <w:bCs/>
          <w:sz w:val="28"/>
          <w:szCs w:val="24"/>
          <w:lang w:val="en-US" w:eastAsia="zh-TW"/>
        </w:rPr>
        <w:tab/>
      </w:r>
      <w:r w:rsidR="004B6164">
        <w:rPr>
          <w:rFonts w:eastAsia="MS Mincho" w:cs="Arial"/>
          <w:bCs/>
          <w:sz w:val="28"/>
          <w:szCs w:val="24"/>
          <w:lang w:val="en-US"/>
        </w:rPr>
        <w:t>R1-1810610</w:t>
      </w:r>
    </w:p>
    <w:p w14:paraId="6D9A9A80" w14:textId="743F17E4" w:rsidR="006517D0" w:rsidRPr="009A4147" w:rsidRDefault="00866260" w:rsidP="006517D0">
      <w:pPr>
        <w:pStyle w:val="Header"/>
        <w:tabs>
          <w:tab w:val="center" w:pos="4536"/>
          <w:tab w:val="right" w:pos="8280"/>
          <w:tab w:val="right" w:pos="9781"/>
        </w:tabs>
        <w:spacing w:after="240"/>
        <w:ind w:right="-58"/>
        <w:rPr>
          <w:rFonts w:cs="Arial"/>
          <w:bCs/>
          <w:sz w:val="28"/>
          <w:szCs w:val="24"/>
          <w:lang w:eastAsia="zh-TW"/>
        </w:rPr>
      </w:pPr>
      <w:r w:rsidRPr="00634586">
        <w:rPr>
          <w:rFonts w:eastAsia="MS Mincho" w:cs="Arial"/>
          <w:bCs/>
          <w:sz w:val="28"/>
          <w:lang w:eastAsia="ja-JP"/>
        </w:rPr>
        <w:t>Chengdu, C</w:t>
      </w:r>
      <w:r>
        <w:rPr>
          <w:rFonts w:eastAsia="MS Mincho" w:cs="Arial"/>
          <w:bCs/>
          <w:sz w:val="28"/>
          <w:lang w:eastAsia="ja-JP"/>
        </w:rPr>
        <w:t>hina, 8th - 12th October, 2018</w:t>
      </w:r>
      <w:r w:rsidR="00DA3A69" w:rsidRPr="00DA3A69">
        <w:rPr>
          <w:rFonts w:cs="Arial"/>
          <w:bCs/>
          <w:sz w:val="28"/>
        </w:rPr>
        <w:t xml:space="preserve"> </w:t>
      </w:r>
      <w:r w:rsidR="00297FB4">
        <w:rPr>
          <w:rFonts w:cs="Arial"/>
          <w:bCs/>
          <w:sz w:val="28"/>
        </w:rPr>
        <w:t xml:space="preserve"> </w:t>
      </w:r>
    </w:p>
    <w:p w14:paraId="5F261769" w14:textId="028B60F2"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4B6164">
        <w:rPr>
          <w:rFonts w:cs="Arial"/>
          <w:bCs/>
          <w:sz w:val="28"/>
          <w:szCs w:val="24"/>
          <w:lang w:val="en-US" w:eastAsia="zh-TW"/>
        </w:rPr>
        <w:t>6.2.2.3</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7581DF77"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4B6164" w:rsidRPr="004B6164">
        <w:rPr>
          <w:rFonts w:cs="Arial"/>
          <w:bCs/>
          <w:sz w:val="28"/>
          <w:szCs w:val="24"/>
          <w:lang w:val="en-US" w:eastAsia="zh-TW"/>
        </w:rPr>
        <w:t>Scheduling of multiple DL/UL transport blocks</w:t>
      </w:r>
      <w:r w:rsidR="0035161E">
        <w:rPr>
          <w:rFonts w:cs="Arial"/>
          <w:bCs/>
          <w:sz w:val="28"/>
          <w:szCs w:val="24"/>
          <w:lang w:val="en-US" w:eastAsia="zh-TW"/>
        </w:rPr>
        <w:t xml:space="preserve"> in NB-</w:t>
      </w:r>
      <w:r w:rsidR="00A17C4E">
        <w:rPr>
          <w:rFonts w:cs="Arial"/>
          <w:bCs/>
          <w:sz w:val="28"/>
          <w:szCs w:val="24"/>
          <w:lang w:val="en-US" w:eastAsia="zh-TW"/>
        </w:rPr>
        <w:t>IoT</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571CDA9D" w14:textId="283FE662" w:rsidR="008378BE" w:rsidRDefault="008378B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8378BE">
        <w:rPr>
          <w:rFonts w:ascii="Times New Roman" w:hAnsi="Times New Roman"/>
          <w:b w:val="0"/>
          <w:bCs/>
          <w:sz w:val="20"/>
          <w:lang w:val="en-US" w:eastAsia="zh-TW"/>
        </w:rPr>
        <w:t xml:space="preserve">A new RAN1-led Working Item on Rel-16 enhancements for NB-IoT was approved at RAN Plenary #80 [1]. </w:t>
      </w:r>
      <w:r w:rsidR="00CB1616">
        <w:rPr>
          <w:rFonts w:ascii="Times New Roman" w:hAnsi="Times New Roman"/>
          <w:b w:val="0"/>
          <w:bCs/>
          <w:sz w:val="20"/>
          <w:lang w:val="en-US" w:eastAsia="zh-TW"/>
        </w:rPr>
        <w:t xml:space="preserve"> </w:t>
      </w:r>
      <w:r w:rsidR="00722C22">
        <w:rPr>
          <w:rFonts w:ascii="Times New Roman" w:hAnsi="Times New Roman"/>
          <w:b w:val="0"/>
          <w:bCs/>
          <w:sz w:val="20"/>
          <w:lang w:val="en-US" w:eastAsia="zh-TW"/>
        </w:rPr>
        <w:t>In RAN1#94, the following agreements and working assumption were made:</w:t>
      </w:r>
    </w:p>
    <w:p w14:paraId="5030394B" w14:textId="77777777" w:rsidR="00ED5588" w:rsidRPr="00ED5588" w:rsidRDefault="00ED5588" w:rsidP="00ED5588">
      <w:pPr>
        <w:pStyle w:val="Header"/>
        <w:numPr>
          <w:ilvl w:val="0"/>
          <w:numId w:val="45"/>
        </w:numPr>
        <w:tabs>
          <w:tab w:val="center" w:pos="4536"/>
          <w:tab w:val="right" w:pos="8280"/>
          <w:tab w:val="right" w:pos="9781"/>
        </w:tabs>
        <w:spacing w:after="120"/>
        <w:ind w:right="-57"/>
        <w:jc w:val="both"/>
        <w:rPr>
          <w:rFonts w:ascii="Times New Roman" w:hAnsi="Times New Roman"/>
          <w:b w:val="0"/>
          <w:bCs/>
          <w:i/>
          <w:sz w:val="20"/>
          <w:lang w:val="en-US" w:eastAsia="zh-TW"/>
        </w:rPr>
      </w:pPr>
      <w:r w:rsidRPr="00ED5588">
        <w:rPr>
          <w:rFonts w:ascii="Times New Roman" w:hAnsi="Times New Roman"/>
          <w:b w:val="0"/>
          <w:bCs/>
          <w:i/>
          <w:sz w:val="20"/>
          <w:lang w:val="en-US" w:eastAsia="zh-TW"/>
        </w:rPr>
        <w:t>For unicast, scheduling multiple DL/UL transport blocks with single DCI is supported.</w:t>
      </w:r>
    </w:p>
    <w:p w14:paraId="7F311F58" w14:textId="40CF49C0" w:rsidR="00ED5588" w:rsidRPr="00ED5588" w:rsidRDefault="00ED5588" w:rsidP="00ED5588">
      <w:pPr>
        <w:pStyle w:val="Header"/>
        <w:numPr>
          <w:ilvl w:val="0"/>
          <w:numId w:val="45"/>
        </w:numPr>
        <w:tabs>
          <w:tab w:val="center" w:pos="4536"/>
          <w:tab w:val="right" w:pos="8280"/>
          <w:tab w:val="right" w:pos="9781"/>
        </w:tabs>
        <w:spacing w:after="120"/>
        <w:ind w:right="-57"/>
        <w:jc w:val="both"/>
        <w:rPr>
          <w:rFonts w:ascii="Times New Roman" w:hAnsi="Times New Roman"/>
          <w:b w:val="0"/>
          <w:bCs/>
          <w:i/>
          <w:sz w:val="20"/>
          <w:lang w:val="en-US" w:eastAsia="zh-TW"/>
        </w:rPr>
      </w:pPr>
      <w:r w:rsidRPr="00ED5588">
        <w:rPr>
          <w:rFonts w:ascii="Times New Roman" w:hAnsi="Times New Roman"/>
          <w:b w:val="0"/>
          <w:bCs/>
          <w:i/>
          <w:sz w:val="20"/>
          <w:lang w:val="en-US" w:eastAsia="zh-TW"/>
        </w:rPr>
        <w:t>One DCI to schedule multiple TBs for SC-MCCH is not supported</w:t>
      </w:r>
    </w:p>
    <w:p w14:paraId="626D754D" w14:textId="77777777" w:rsidR="00ED5588" w:rsidRPr="00ED5588" w:rsidRDefault="00ED5588" w:rsidP="00ED5588">
      <w:pPr>
        <w:pStyle w:val="Header"/>
        <w:numPr>
          <w:ilvl w:val="0"/>
          <w:numId w:val="45"/>
        </w:numPr>
        <w:tabs>
          <w:tab w:val="center" w:pos="4536"/>
          <w:tab w:val="right" w:pos="8280"/>
          <w:tab w:val="right" w:pos="9781"/>
        </w:tabs>
        <w:spacing w:after="120"/>
        <w:ind w:right="-57"/>
        <w:jc w:val="both"/>
        <w:rPr>
          <w:rFonts w:ascii="Times New Roman" w:hAnsi="Times New Roman"/>
          <w:b w:val="0"/>
          <w:bCs/>
          <w:i/>
          <w:sz w:val="20"/>
          <w:lang w:val="en-US" w:eastAsia="zh-TW"/>
        </w:rPr>
      </w:pPr>
      <w:r w:rsidRPr="00ED5588">
        <w:rPr>
          <w:rFonts w:ascii="Times New Roman" w:hAnsi="Times New Roman"/>
          <w:b w:val="0"/>
          <w:bCs/>
          <w:i/>
          <w:sz w:val="20"/>
          <w:lang w:val="en-US" w:eastAsia="zh-TW"/>
        </w:rPr>
        <w:t>For Unicast, the possibility of scheduling multiple DL/UL transport blocks is configured via RRC. Details TBD</w:t>
      </w:r>
    </w:p>
    <w:p w14:paraId="727EAA1D" w14:textId="77777777" w:rsidR="00ED5588" w:rsidRPr="00ED5588" w:rsidRDefault="00ED5588" w:rsidP="00ED5588">
      <w:pPr>
        <w:pStyle w:val="Header"/>
        <w:numPr>
          <w:ilvl w:val="0"/>
          <w:numId w:val="45"/>
        </w:numPr>
        <w:tabs>
          <w:tab w:val="center" w:pos="4536"/>
          <w:tab w:val="right" w:pos="8280"/>
          <w:tab w:val="right" w:pos="9781"/>
        </w:tabs>
        <w:spacing w:after="120"/>
        <w:ind w:right="-57"/>
        <w:jc w:val="both"/>
        <w:rPr>
          <w:rFonts w:ascii="Times New Roman" w:hAnsi="Times New Roman"/>
          <w:b w:val="0"/>
          <w:bCs/>
          <w:i/>
          <w:sz w:val="20"/>
          <w:lang w:val="en-US" w:eastAsia="zh-TW"/>
        </w:rPr>
      </w:pPr>
      <w:r w:rsidRPr="00ED5588">
        <w:rPr>
          <w:rFonts w:ascii="Times New Roman" w:hAnsi="Times New Roman"/>
          <w:b w:val="0"/>
          <w:bCs/>
          <w:i/>
          <w:sz w:val="20"/>
          <w:lang w:val="en-US" w:eastAsia="zh-TW"/>
        </w:rPr>
        <w:t>For unicast, the number of TBs scheduled should be dynamically indicated in the DCI, the maximum number of TBs is FFS</w:t>
      </w:r>
    </w:p>
    <w:p w14:paraId="61C27FA1" w14:textId="00510F94" w:rsidR="00A165D5" w:rsidRDefault="00640116" w:rsidP="00ED5588">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discuss </w:t>
      </w:r>
      <w:r w:rsidR="00A165D5">
        <w:rPr>
          <w:rFonts w:ascii="Times New Roman" w:hAnsi="Times New Roman"/>
          <w:b w:val="0"/>
          <w:bCs/>
          <w:sz w:val="20"/>
          <w:lang w:val="en-US" w:eastAsia="zh-TW"/>
        </w:rPr>
        <w:t xml:space="preserve">support of </w:t>
      </w:r>
      <w:r w:rsidR="004B6164">
        <w:rPr>
          <w:rFonts w:ascii="Times New Roman" w:hAnsi="Times New Roman"/>
          <w:b w:val="0"/>
          <w:bCs/>
          <w:sz w:val="20"/>
          <w:lang w:val="en-US" w:eastAsia="zh-TW"/>
        </w:rPr>
        <w:t>s</w:t>
      </w:r>
      <w:r w:rsidR="004B6164" w:rsidRPr="004B6164">
        <w:rPr>
          <w:rFonts w:ascii="Times New Roman" w:hAnsi="Times New Roman"/>
          <w:b w:val="0"/>
          <w:bCs/>
          <w:sz w:val="20"/>
          <w:lang w:val="en-US" w:eastAsia="zh-TW"/>
        </w:rPr>
        <w:t>cheduling of multiple DL/UL transport blocks</w:t>
      </w:r>
      <w:r w:rsidR="00A165D5" w:rsidRPr="00A165D5">
        <w:rPr>
          <w:rFonts w:ascii="Times New Roman" w:hAnsi="Times New Roman"/>
          <w:b w:val="0"/>
          <w:bCs/>
          <w:sz w:val="20"/>
          <w:lang w:val="en-US" w:eastAsia="zh-TW"/>
        </w:rPr>
        <w:t xml:space="preserve"> in NB-IoT</w:t>
      </w:r>
      <w:r w:rsidR="00A165D5">
        <w:rPr>
          <w:rFonts w:ascii="Times New Roman" w:hAnsi="Times New Roman"/>
          <w:b w:val="0"/>
          <w:bCs/>
          <w:sz w:val="20"/>
          <w:lang w:val="en-US" w:eastAsia="zh-TW"/>
        </w:rPr>
        <w:t>.</w:t>
      </w:r>
    </w:p>
    <w:p w14:paraId="6B2B1791" w14:textId="77777777" w:rsidR="00A50379" w:rsidRDefault="00A50379" w:rsidP="00AD7B41">
      <w:pPr>
        <w:pStyle w:val="BodyText"/>
        <w:rPr>
          <w:lang w:eastAsia="ko-KR"/>
        </w:rPr>
      </w:pPr>
      <w:bookmarkStart w:id="2" w:name="_Ref481671177"/>
    </w:p>
    <w:p w14:paraId="7594D171" w14:textId="28E0B9A8" w:rsidR="00640116" w:rsidRDefault="00ED5588" w:rsidP="00ED5588">
      <w:pPr>
        <w:pStyle w:val="Heading1"/>
      </w:pPr>
      <w:r>
        <w:t>S</w:t>
      </w:r>
      <w:r w:rsidRPr="00ED5588">
        <w:t xml:space="preserve">cheduling </w:t>
      </w:r>
      <w:r>
        <w:t>multiple DL/UL transport blocks</w:t>
      </w:r>
    </w:p>
    <w:p w14:paraId="28D9BEBD" w14:textId="2EA5737D" w:rsidR="0095433E" w:rsidRDefault="001D55BA" w:rsidP="00755A47">
      <w:pPr>
        <w:pStyle w:val="BodyText"/>
        <w:rPr>
          <w:lang w:eastAsia="ko-KR"/>
        </w:rPr>
      </w:pPr>
      <w:r>
        <w:rPr>
          <w:lang w:eastAsia="ko-KR"/>
        </w:rPr>
        <w:t>the</w:t>
      </w:r>
      <w:r w:rsidR="0095433E">
        <w:rPr>
          <w:lang w:eastAsia="ko-KR"/>
        </w:rPr>
        <w:t xml:space="preserve"> eNB knows how much data a connected UE needs to transmit (based on BSR</w:t>
      </w:r>
      <w:r>
        <w:rPr>
          <w:lang w:eastAsia="ko-KR"/>
        </w:rPr>
        <w:t xml:space="preserve"> for UL) or receive (based on size of DL data to be sent</w:t>
      </w:r>
      <w:r w:rsidR="0095433E">
        <w:rPr>
          <w:lang w:eastAsia="ko-KR"/>
        </w:rPr>
        <w:t>)</w:t>
      </w:r>
      <w:r>
        <w:rPr>
          <w:lang w:eastAsia="ko-KR"/>
        </w:rPr>
        <w:t>. I</w:t>
      </w:r>
      <w:r w:rsidR="0095433E">
        <w:rPr>
          <w:lang w:eastAsia="ko-KR"/>
        </w:rPr>
        <w:t xml:space="preserve">t seems reasonable to indicate multiple DL resource or multiple UL resources via a single DCI. This allows DCI overhead reduction and reduce power consumption. </w:t>
      </w:r>
    </w:p>
    <w:p w14:paraId="22A44171" w14:textId="4F0F2059" w:rsidR="0095433E" w:rsidRDefault="0095433E" w:rsidP="00755A47">
      <w:pPr>
        <w:pStyle w:val="BodyText"/>
        <w:rPr>
          <w:lang w:eastAsia="ko-KR"/>
        </w:rPr>
      </w:pPr>
      <w:r>
        <w:rPr>
          <w:lang w:eastAsia="ko-KR"/>
        </w:rPr>
        <w:t>Transmission of multiple TBs on the DL or UL following indication in a single DCI to a UE in normal coverage conditions can be done in two ways as illustrated in Figure 1:</w:t>
      </w:r>
    </w:p>
    <w:p w14:paraId="6E90DC54" w14:textId="420ADE8E" w:rsidR="0095433E" w:rsidRDefault="00FE07F2" w:rsidP="0095433E">
      <w:pPr>
        <w:pStyle w:val="BodyText"/>
        <w:numPr>
          <w:ilvl w:val="0"/>
          <w:numId w:val="46"/>
        </w:numPr>
        <w:rPr>
          <w:lang w:eastAsia="ko-KR"/>
        </w:rPr>
      </w:pPr>
      <w:r>
        <w:rPr>
          <w:lang w:eastAsia="ko-KR"/>
        </w:rPr>
        <w:t xml:space="preserve">Non-continuous </w:t>
      </w:r>
      <w:r w:rsidR="0095433E">
        <w:rPr>
          <w:lang w:eastAsia="ko-KR"/>
        </w:rPr>
        <w:t xml:space="preserve">transmission of multiple TBs </w:t>
      </w:r>
      <w:r>
        <w:rPr>
          <w:lang w:eastAsia="ko-KR"/>
        </w:rPr>
        <w:t>via single DCI</w:t>
      </w:r>
    </w:p>
    <w:p w14:paraId="4D78AE85" w14:textId="1EBA1F63" w:rsidR="0095433E" w:rsidRDefault="00FE07F2" w:rsidP="0095433E">
      <w:pPr>
        <w:pStyle w:val="BodyText"/>
        <w:numPr>
          <w:ilvl w:val="0"/>
          <w:numId w:val="46"/>
        </w:numPr>
        <w:rPr>
          <w:lang w:eastAsia="ko-KR"/>
        </w:rPr>
      </w:pPr>
      <w:r>
        <w:rPr>
          <w:lang w:eastAsia="ko-KR"/>
        </w:rPr>
        <w:t>Continuous</w:t>
      </w:r>
      <w:r w:rsidR="0095433E">
        <w:rPr>
          <w:lang w:eastAsia="ko-KR"/>
        </w:rPr>
        <w:t xml:space="preserve"> transmission of multiple TBs </w:t>
      </w:r>
      <w:r>
        <w:rPr>
          <w:lang w:eastAsia="ko-KR"/>
        </w:rPr>
        <w:t>via single DCI</w:t>
      </w:r>
      <w:r w:rsidR="0095433E">
        <w:rPr>
          <w:lang w:eastAsia="ko-KR"/>
        </w:rPr>
        <w:t xml:space="preserve"> </w:t>
      </w:r>
    </w:p>
    <w:p w14:paraId="01257A14" w14:textId="46C1BE1D" w:rsidR="004203F8" w:rsidRDefault="005C4932" w:rsidP="004203F8">
      <w:pPr>
        <w:pStyle w:val="BodyText"/>
        <w:jc w:val="center"/>
        <w:rPr>
          <w:lang w:eastAsia="ko-KR"/>
        </w:rPr>
      </w:pPr>
      <w:r>
        <w:rPr>
          <w:noProof/>
          <w:lang w:val="en-US"/>
        </w:rPr>
        <w:drawing>
          <wp:inline distT="0" distB="0" distL="0" distR="0" wp14:anchorId="28BA0E92" wp14:editId="0E59EC29">
            <wp:extent cx="3822695" cy="1923629"/>
            <wp:effectExtent l="0" t="0" r="698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36060" cy="1930355"/>
                    </a:xfrm>
                    <a:prstGeom prst="rect">
                      <a:avLst/>
                    </a:prstGeom>
                    <a:noFill/>
                  </pic:spPr>
                </pic:pic>
              </a:graphicData>
            </a:graphic>
          </wp:inline>
        </w:drawing>
      </w:r>
    </w:p>
    <w:p w14:paraId="44477F5A" w14:textId="5192AA01" w:rsidR="0095433E" w:rsidRPr="004203F8" w:rsidRDefault="004203F8" w:rsidP="004203F8">
      <w:pPr>
        <w:pStyle w:val="BodyText"/>
        <w:jc w:val="center"/>
        <w:rPr>
          <w:b/>
          <w:i/>
          <w:lang w:eastAsia="ko-KR"/>
        </w:rPr>
      </w:pPr>
      <w:r w:rsidRPr="004203F8">
        <w:rPr>
          <w:b/>
          <w:i/>
          <w:lang w:eastAsia="ko-KR"/>
        </w:rPr>
        <w:t>Figure 1: Examples for scheduling of multiple DL or UL TBs with single DCI</w:t>
      </w:r>
    </w:p>
    <w:p w14:paraId="46CF5674" w14:textId="77777777" w:rsidR="005D5564" w:rsidRDefault="005D5564" w:rsidP="00FE07F2">
      <w:pPr>
        <w:pStyle w:val="BodyText"/>
        <w:rPr>
          <w:lang w:eastAsia="ko-KR"/>
        </w:rPr>
      </w:pPr>
    </w:p>
    <w:p w14:paraId="4F4A54B3" w14:textId="263F720B" w:rsidR="00FE07F2" w:rsidRDefault="00FE07F2" w:rsidP="00FE07F2">
      <w:pPr>
        <w:pStyle w:val="BodyText"/>
        <w:rPr>
          <w:lang w:eastAsia="ko-KR"/>
        </w:rPr>
      </w:pPr>
      <w:r>
        <w:rPr>
          <w:lang w:eastAsia="ko-KR"/>
        </w:rPr>
        <w:t xml:space="preserve">In poor / extreme coverage conditions, </w:t>
      </w:r>
      <w:r>
        <w:rPr>
          <w:lang w:eastAsia="ko-KR"/>
        </w:rPr>
        <w:t>n</w:t>
      </w:r>
      <w:r>
        <w:rPr>
          <w:lang w:eastAsia="ko-KR"/>
        </w:rPr>
        <w:t>on-continuous transmission of multiple TBs is preferred. There are many repetitions needed for the DL data or UL data. On DL, there can be up to N</w:t>
      </w:r>
      <w:r w:rsidRPr="0095433E">
        <w:rPr>
          <w:vertAlign w:val="subscript"/>
          <w:lang w:eastAsia="ko-KR"/>
        </w:rPr>
        <w:t>rep</w:t>
      </w:r>
      <w:r>
        <w:rPr>
          <w:lang w:eastAsia="ko-KR"/>
        </w:rPr>
        <w:t>=2048 repetitions of a TB mapped to N</w:t>
      </w:r>
      <w:r w:rsidRPr="0095433E">
        <w:rPr>
          <w:vertAlign w:val="subscript"/>
          <w:lang w:eastAsia="ko-KR"/>
        </w:rPr>
        <w:t>SF</w:t>
      </w:r>
      <w:r>
        <w:rPr>
          <w:lang w:eastAsia="ko-KR"/>
        </w:rPr>
        <w:t>= 10 subframes as indicated in DCI Format N1. On UL, there can be up to N</w:t>
      </w:r>
      <w:r w:rsidRPr="0095433E">
        <w:rPr>
          <w:vertAlign w:val="subscript"/>
          <w:lang w:eastAsia="ko-KR"/>
        </w:rPr>
        <w:t>rep</w:t>
      </w:r>
      <w:r>
        <w:rPr>
          <w:lang w:eastAsia="ko-KR"/>
        </w:rPr>
        <w:t xml:space="preserve">=128 repetitions of a TB mapped to a Resource Unit of duration up to 8 ms as indicated in DCI Format N0 [2, 3]. Hence, transmission time exceeding 1 </w:t>
      </w:r>
      <w:r>
        <w:rPr>
          <w:lang w:eastAsia="ko-KR"/>
        </w:rPr>
        <w:lastRenderedPageBreak/>
        <w:t xml:space="preserve">second on the DL and UL can be expected. If eNB schedules NPDSCH or NPUSCH for continuous transmission of multiple TBs to a poor-coverage UE, it may lead to less eNB scheduler flexibility with longer latency expected to schedule other UEs.  </w:t>
      </w:r>
    </w:p>
    <w:p w14:paraId="1F91B825" w14:textId="7058C408" w:rsidR="005E4B14" w:rsidRDefault="00FE07F2" w:rsidP="00FE07F2">
      <w:pPr>
        <w:pStyle w:val="BodyText"/>
        <w:rPr>
          <w:lang w:eastAsia="ko-KR"/>
        </w:rPr>
      </w:pPr>
      <w:r>
        <w:rPr>
          <w:lang w:eastAsia="ko-KR"/>
        </w:rPr>
        <w:t>In case of normal conditions, continuous transmission of multiple TBs or Non-continuous</w:t>
      </w:r>
      <w:r>
        <w:rPr>
          <w:lang w:eastAsia="ko-KR"/>
        </w:rPr>
        <w:t xml:space="preserve"> </w:t>
      </w:r>
      <w:r>
        <w:rPr>
          <w:lang w:eastAsia="ko-KR"/>
        </w:rPr>
        <w:t xml:space="preserve">transmission of multiple TBs can be used. The DL or UL transmission times can be as short as 1 ms. For power consumption, it is preferable if eNB schedules NPDSCH or NPUSCH quickly and allow UE to go to DRX or move to idle or suspend RRC states. The processing delay in the UE and eNB will require configuring 2 HARQ processes and may only allow 2 multiple TBs to be scheduled by one DCI. The HARQ-ACK for each TB needs to be transmitted and processed timely before other TBs can be scheduled. </w:t>
      </w:r>
      <w:r w:rsidR="005E4B14" w:rsidRPr="005E4B14">
        <w:rPr>
          <w:lang w:eastAsia="ko-KR"/>
        </w:rPr>
        <w:t xml:space="preserve">With non-continuous transmission of multiple TBs, </w:t>
      </w:r>
      <w:r w:rsidR="005E4B14">
        <w:rPr>
          <w:lang w:eastAsia="ko-KR"/>
        </w:rPr>
        <w:t>only one HA</w:t>
      </w:r>
      <w:r w:rsidR="00E5265C">
        <w:rPr>
          <w:lang w:eastAsia="ko-KR"/>
        </w:rPr>
        <w:t xml:space="preserve">RQ process could be configured </w:t>
      </w:r>
      <w:r w:rsidR="005E4B14">
        <w:rPr>
          <w:lang w:eastAsia="ko-KR"/>
        </w:rPr>
        <w:t xml:space="preserve">assuming </w:t>
      </w:r>
      <w:r w:rsidR="005E4B14" w:rsidRPr="005E4B14">
        <w:rPr>
          <w:lang w:eastAsia="ko-KR"/>
        </w:rPr>
        <w:t>the UE or eNB can have sufficient time to process each TB and provide HARQ-ACK before the next TB is scheduled.</w:t>
      </w:r>
    </w:p>
    <w:p w14:paraId="0221DF38" w14:textId="4FA27370" w:rsidR="00FE07F2" w:rsidRDefault="00FE07F2" w:rsidP="00FE07F2">
      <w:pPr>
        <w:pStyle w:val="BodyText"/>
        <w:rPr>
          <w:b/>
          <w:i/>
          <w:lang w:eastAsia="ko-KR"/>
        </w:rPr>
      </w:pPr>
      <w:r>
        <w:rPr>
          <w:b/>
          <w:i/>
          <w:lang w:eastAsia="ko-KR"/>
        </w:rPr>
        <w:t>Observation 1</w:t>
      </w:r>
      <w:r w:rsidRPr="001D55BA">
        <w:rPr>
          <w:b/>
          <w:i/>
          <w:lang w:eastAsia="ko-KR"/>
        </w:rPr>
        <w:t xml:space="preserve">: With </w:t>
      </w:r>
      <w:r>
        <w:rPr>
          <w:b/>
          <w:i/>
          <w:lang w:eastAsia="ko-KR"/>
        </w:rPr>
        <w:t>n</w:t>
      </w:r>
      <w:r w:rsidRPr="00FE07F2">
        <w:rPr>
          <w:b/>
          <w:i/>
          <w:lang w:eastAsia="ko-KR"/>
        </w:rPr>
        <w:t>on-continuous</w:t>
      </w:r>
      <w:r w:rsidRPr="001D55BA">
        <w:rPr>
          <w:b/>
          <w:i/>
          <w:lang w:eastAsia="ko-KR"/>
        </w:rPr>
        <w:t xml:space="preserve"> transmission</w:t>
      </w:r>
      <w:r>
        <w:rPr>
          <w:b/>
          <w:i/>
          <w:lang w:eastAsia="ko-KR"/>
        </w:rPr>
        <w:t xml:space="preserve"> of multiple TBs</w:t>
      </w:r>
      <w:r w:rsidRPr="001D55BA">
        <w:rPr>
          <w:b/>
          <w:i/>
          <w:lang w:eastAsia="ko-KR"/>
        </w:rPr>
        <w:t xml:space="preserve">, </w:t>
      </w:r>
      <w:r w:rsidR="005E4B14">
        <w:rPr>
          <w:b/>
          <w:i/>
          <w:lang w:eastAsia="ko-KR"/>
        </w:rPr>
        <w:t>one HARQ process 1 or 2 HARQ processes can be configured.</w:t>
      </w:r>
    </w:p>
    <w:p w14:paraId="687D1EF0" w14:textId="57BAFA33" w:rsidR="00FE07F2" w:rsidRDefault="00FE07F2" w:rsidP="00FE07F2">
      <w:pPr>
        <w:pStyle w:val="BodyText"/>
        <w:rPr>
          <w:b/>
          <w:i/>
          <w:lang w:eastAsia="ko-KR"/>
        </w:rPr>
      </w:pPr>
      <w:r>
        <w:rPr>
          <w:b/>
          <w:i/>
          <w:lang w:eastAsia="ko-KR"/>
        </w:rPr>
        <w:t>Observation 2</w:t>
      </w:r>
      <w:r>
        <w:rPr>
          <w:b/>
          <w:i/>
          <w:lang w:eastAsia="ko-KR"/>
        </w:rPr>
        <w:t xml:space="preserve">: </w:t>
      </w:r>
      <w:r w:rsidRPr="001D55BA">
        <w:rPr>
          <w:b/>
          <w:i/>
          <w:lang w:eastAsia="ko-KR"/>
        </w:rPr>
        <w:t xml:space="preserve">With </w:t>
      </w:r>
      <w:r>
        <w:rPr>
          <w:b/>
          <w:i/>
          <w:lang w:eastAsia="ko-KR"/>
        </w:rPr>
        <w:t>non-continuous</w:t>
      </w:r>
      <w:r>
        <w:rPr>
          <w:b/>
          <w:i/>
          <w:lang w:eastAsia="ko-KR"/>
        </w:rPr>
        <w:t xml:space="preserve"> transmission of multiple TBs</w:t>
      </w:r>
      <w:r w:rsidRPr="001D55BA">
        <w:rPr>
          <w:b/>
          <w:i/>
          <w:lang w:eastAsia="ko-KR"/>
        </w:rPr>
        <w:t xml:space="preserve">, </w:t>
      </w:r>
      <w:r>
        <w:rPr>
          <w:b/>
          <w:i/>
          <w:lang w:eastAsia="ko-KR"/>
        </w:rPr>
        <w:t>there can be N</w:t>
      </w:r>
      <w:r w:rsidRPr="00FE07F2">
        <w:rPr>
          <w:b/>
          <w:i/>
          <w:vertAlign w:val="subscript"/>
          <w:lang w:eastAsia="ko-KR"/>
        </w:rPr>
        <w:t>TB</w:t>
      </w:r>
      <w:r>
        <w:rPr>
          <w:b/>
          <w:i/>
          <w:lang w:eastAsia="ko-KR"/>
        </w:rPr>
        <w:t xml:space="preserve"> = </w:t>
      </w:r>
      <w:r w:rsidRPr="001D55BA">
        <w:rPr>
          <w:b/>
          <w:i/>
          <w:lang w:eastAsia="ko-KR"/>
        </w:rPr>
        <w:t>1, 2, or larger number of TBs</w:t>
      </w:r>
      <w:r>
        <w:rPr>
          <w:b/>
          <w:i/>
          <w:lang w:eastAsia="ko-KR"/>
        </w:rPr>
        <w:t xml:space="preserve"> that </w:t>
      </w:r>
      <w:r w:rsidRPr="001D55BA">
        <w:rPr>
          <w:b/>
          <w:i/>
          <w:lang w:eastAsia="ko-KR"/>
        </w:rPr>
        <w:t>can be scheduled via single DCI.</w:t>
      </w:r>
    </w:p>
    <w:p w14:paraId="471A5612" w14:textId="02D1860E" w:rsidR="005E4B14" w:rsidRDefault="005E4B14" w:rsidP="005E4B14">
      <w:pPr>
        <w:pStyle w:val="BodyText"/>
        <w:rPr>
          <w:b/>
          <w:i/>
          <w:lang w:eastAsia="ko-KR"/>
        </w:rPr>
      </w:pPr>
      <w:r>
        <w:rPr>
          <w:b/>
          <w:i/>
          <w:lang w:eastAsia="ko-KR"/>
        </w:rPr>
        <w:t>Observation 3</w:t>
      </w:r>
      <w:r w:rsidRPr="001D55BA">
        <w:rPr>
          <w:b/>
          <w:i/>
          <w:lang w:eastAsia="ko-KR"/>
        </w:rPr>
        <w:t xml:space="preserve">: With </w:t>
      </w:r>
      <w:r w:rsidRPr="00FE07F2">
        <w:rPr>
          <w:b/>
          <w:i/>
          <w:lang w:eastAsia="ko-KR"/>
        </w:rPr>
        <w:t>continuous</w:t>
      </w:r>
      <w:r w:rsidRPr="001D55BA">
        <w:rPr>
          <w:b/>
          <w:i/>
          <w:lang w:eastAsia="ko-KR"/>
        </w:rPr>
        <w:t xml:space="preserve"> transmission</w:t>
      </w:r>
      <w:r>
        <w:rPr>
          <w:b/>
          <w:i/>
          <w:lang w:eastAsia="ko-KR"/>
        </w:rPr>
        <w:t xml:space="preserve"> of multiple TBs</w:t>
      </w:r>
      <w:r w:rsidRPr="001D55BA">
        <w:rPr>
          <w:b/>
          <w:i/>
          <w:lang w:eastAsia="ko-KR"/>
        </w:rPr>
        <w:t xml:space="preserve">, </w:t>
      </w:r>
      <w:r>
        <w:rPr>
          <w:b/>
          <w:i/>
          <w:lang w:eastAsia="ko-KR"/>
        </w:rPr>
        <w:t xml:space="preserve">&gt; 1 </w:t>
      </w:r>
      <w:r>
        <w:rPr>
          <w:b/>
          <w:i/>
          <w:lang w:eastAsia="ko-KR"/>
        </w:rPr>
        <w:t>HARQ process</w:t>
      </w:r>
      <w:r>
        <w:rPr>
          <w:b/>
          <w:i/>
          <w:lang w:eastAsia="ko-KR"/>
        </w:rPr>
        <w:t>es</w:t>
      </w:r>
      <w:r>
        <w:rPr>
          <w:b/>
          <w:i/>
          <w:lang w:eastAsia="ko-KR"/>
        </w:rPr>
        <w:t xml:space="preserve"> </w:t>
      </w:r>
      <w:r>
        <w:rPr>
          <w:b/>
          <w:i/>
          <w:lang w:eastAsia="ko-KR"/>
        </w:rPr>
        <w:t>need to</w:t>
      </w:r>
      <w:r>
        <w:rPr>
          <w:b/>
          <w:i/>
          <w:lang w:eastAsia="ko-KR"/>
        </w:rPr>
        <w:t xml:space="preserve"> be configured.</w:t>
      </w:r>
    </w:p>
    <w:p w14:paraId="39AC6AC2" w14:textId="6CAB1B2E" w:rsidR="00FE07F2" w:rsidRPr="001D55BA" w:rsidRDefault="00FE07F2" w:rsidP="00FE07F2">
      <w:pPr>
        <w:pStyle w:val="BodyText"/>
        <w:rPr>
          <w:b/>
          <w:i/>
          <w:lang w:eastAsia="ko-KR"/>
        </w:rPr>
      </w:pPr>
      <w:r w:rsidRPr="001D55BA">
        <w:rPr>
          <w:b/>
          <w:i/>
          <w:lang w:eastAsia="ko-KR"/>
        </w:rPr>
        <w:t>Ob</w:t>
      </w:r>
      <w:r>
        <w:rPr>
          <w:b/>
          <w:i/>
          <w:lang w:eastAsia="ko-KR"/>
        </w:rPr>
        <w:t>s</w:t>
      </w:r>
      <w:r w:rsidR="005E4B14">
        <w:rPr>
          <w:b/>
          <w:i/>
          <w:lang w:eastAsia="ko-KR"/>
        </w:rPr>
        <w:t>ervation 4</w:t>
      </w:r>
      <w:r w:rsidRPr="001D55BA">
        <w:rPr>
          <w:b/>
          <w:i/>
          <w:lang w:eastAsia="ko-KR"/>
        </w:rPr>
        <w:t>: With continuous transmission</w:t>
      </w:r>
      <w:r>
        <w:rPr>
          <w:b/>
          <w:i/>
          <w:lang w:eastAsia="ko-KR"/>
        </w:rPr>
        <w:t xml:space="preserve"> of multiple TBs,</w:t>
      </w:r>
      <w:r w:rsidRPr="001D55BA">
        <w:rPr>
          <w:b/>
          <w:i/>
          <w:lang w:eastAsia="ko-KR"/>
        </w:rPr>
        <w:t xml:space="preserve"> </w:t>
      </w:r>
      <w:r>
        <w:rPr>
          <w:b/>
          <w:i/>
          <w:lang w:eastAsia="ko-KR"/>
        </w:rPr>
        <w:t>there can be N</w:t>
      </w:r>
      <w:r w:rsidRPr="00FE07F2">
        <w:rPr>
          <w:b/>
          <w:i/>
          <w:vertAlign w:val="subscript"/>
          <w:lang w:eastAsia="ko-KR"/>
        </w:rPr>
        <w:t>TB</w:t>
      </w:r>
      <w:r>
        <w:rPr>
          <w:b/>
          <w:i/>
          <w:lang w:eastAsia="ko-KR"/>
        </w:rPr>
        <w:t xml:space="preserve"> = </w:t>
      </w:r>
      <w:r w:rsidRPr="001D55BA">
        <w:rPr>
          <w:b/>
          <w:i/>
          <w:lang w:eastAsia="ko-KR"/>
        </w:rPr>
        <w:t>1, 2</w:t>
      </w:r>
      <w:r>
        <w:rPr>
          <w:b/>
          <w:i/>
          <w:lang w:eastAsia="ko-KR"/>
        </w:rPr>
        <w:t xml:space="preserve"> number of TBs that</w:t>
      </w:r>
      <w:r w:rsidRPr="001D55BA">
        <w:rPr>
          <w:b/>
          <w:i/>
          <w:lang w:eastAsia="ko-KR"/>
        </w:rPr>
        <w:t xml:space="preserve"> can be scheduled via single DCI. </w:t>
      </w:r>
    </w:p>
    <w:p w14:paraId="2318D4DA" w14:textId="7F0D3B6A" w:rsidR="00FE07F2" w:rsidRPr="00144D97" w:rsidRDefault="00FE07F2" w:rsidP="00FE07F2">
      <w:pPr>
        <w:pStyle w:val="BodyText"/>
        <w:rPr>
          <w:b/>
          <w:i/>
          <w:lang w:eastAsia="ko-KR"/>
        </w:rPr>
      </w:pPr>
      <w:r w:rsidRPr="00144D97">
        <w:rPr>
          <w:b/>
          <w:i/>
          <w:lang w:eastAsia="ko-KR"/>
        </w:rPr>
        <w:t xml:space="preserve">Proposal 1: For unicast, scheduling multiple DL/UL transport blocks continuously or </w:t>
      </w:r>
      <w:r>
        <w:rPr>
          <w:b/>
          <w:i/>
          <w:lang w:eastAsia="ko-KR"/>
        </w:rPr>
        <w:t>non-continuous</w:t>
      </w:r>
      <w:r w:rsidRPr="00144D97">
        <w:rPr>
          <w:b/>
          <w:i/>
          <w:lang w:eastAsia="ko-KR"/>
        </w:rPr>
        <w:t xml:space="preserve"> with single DCI is supported.</w:t>
      </w:r>
    </w:p>
    <w:p w14:paraId="06B8D345" w14:textId="039B78CB" w:rsidR="00B22D05" w:rsidRDefault="00B22D05" w:rsidP="00755A47">
      <w:pPr>
        <w:pStyle w:val="BodyText"/>
        <w:rPr>
          <w:lang w:eastAsia="ko-KR"/>
        </w:rPr>
      </w:pPr>
      <w:r>
        <w:rPr>
          <w:lang w:eastAsia="ko-KR"/>
        </w:rPr>
        <w:t>The number of TBs, N</w:t>
      </w:r>
      <w:r w:rsidRPr="00B22D05">
        <w:rPr>
          <w:vertAlign w:val="subscript"/>
          <w:lang w:eastAsia="ko-KR"/>
        </w:rPr>
        <w:t>TB</w:t>
      </w:r>
      <w:r>
        <w:rPr>
          <w:lang w:eastAsia="ko-KR"/>
        </w:rPr>
        <w:t>, that can be scheduled on DL or UL via a single DCI depends on several factors – e.g. NB-IoT traffic, scenarios, service type</w:t>
      </w:r>
      <w:r w:rsidR="001D55BA">
        <w:rPr>
          <w:lang w:eastAsia="ko-KR"/>
        </w:rPr>
        <w:t>, user throughput</w:t>
      </w:r>
      <w:r w:rsidR="00FE07F2">
        <w:rPr>
          <w:lang w:eastAsia="ko-KR"/>
        </w:rPr>
        <w:t>, HARQ parameter configuration</w:t>
      </w:r>
      <w:r>
        <w:rPr>
          <w:lang w:eastAsia="ko-KR"/>
        </w:rPr>
        <w:t xml:space="preserve">. Large packet of several 1,000 bits need to be transmitted once a day typically by a smart meter (i.e. daily or weekly gas usage report), may use </w:t>
      </w:r>
      <w:r>
        <w:rPr>
          <w:lang w:eastAsia="ko-KR"/>
        </w:rPr>
        <w:t>N</w:t>
      </w:r>
      <w:r w:rsidRPr="00B22D05">
        <w:rPr>
          <w:vertAlign w:val="subscript"/>
          <w:lang w:eastAsia="ko-KR"/>
        </w:rPr>
        <w:t>TB</w:t>
      </w:r>
      <w:r>
        <w:rPr>
          <w:lang w:eastAsia="ko-KR"/>
        </w:rPr>
        <w:t xml:space="preserve"> = 2, 4, 8. Small packet of few hundred bits transmitted every few seconds typically by a real-time sensor may use larger values </w:t>
      </w:r>
      <w:r>
        <w:rPr>
          <w:lang w:eastAsia="ko-KR"/>
        </w:rPr>
        <w:t>N</w:t>
      </w:r>
      <w:r w:rsidRPr="00B22D05">
        <w:rPr>
          <w:vertAlign w:val="subscript"/>
          <w:lang w:eastAsia="ko-KR"/>
        </w:rPr>
        <w:t>TB</w:t>
      </w:r>
      <w:r>
        <w:rPr>
          <w:lang w:eastAsia="ko-KR"/>
        </w:rPr>
        <w:t xml:space="preserve"> = 16, 32, 64. The value of </w:t>
      </w:r>
      <w:r>
        <w:rPr>
          <w:lang w:eastAsia="ko-KR"/>
        </w:rPr>
        <w:t>N</w:t>
      </w:r>
      <w:r w:rsidRPr="00B22D05">
        <w:rPr>
          <w:vertAlign w:val="subscript"/>
          <w:lang w:eastAsia="ko-KR"/>
        </w:rPr>
        <w:t>TB</w:t>
      </w:r>
      <w:r>
        <w:rPr>
          <w:lang w:eastAsia="ko-KR"/>
        </w:rPr>
        <w:t xml:space="preserve"> may be large as long as the connected UE may go to DRX to save power consumption.</w:t>
      </w:r>
      <w:r w:rsidR="001D55BA">
        <w:rPr>
          <w:lang w:eastAsia="ko-KR"/>
        </w:rPr>
        <w:t xml:space="preserve"> However, in case of increased user throughput</w:t>
      </w:r>
    </w:p>
    <w:p w14:paraId="06D2684F" w14:textId="48B9F307" w:rsidR="00B22D05" w:rsidRPr="00B22D05" w:rsidRDefault="00B22D05" w:rsidP="00755A47">
      <w:pPr>
        <w:pStyle w:val="BodyText"/>
        <w:rPr>
          <w:b/>
          <w:i/>
          <w:lang w:eastAsia="ko-KR"/>
        </w:rPr>
      </w:pPr>
      <w:r w:rsidRPr="00B22D05">
        <w:rPr>
          <w:b/>
          <w:i/>
          <w:lang w:eastAsia="ko-KR"/>
        </w:rPr>
        <w:t xml:space="preserve">Proposal 2: </w:t>
      </w:r>
      <w:r w:rsidR="00FE07F2" w:rsidRPr="001D55BA">
        <w:rPr>
          <w:b/>
          <w:i/>
          <w:lang w:eastAsia="ko-KR"/>
        </w:rPr>
        <w:t xml:space="preserve">With </w:t>
      </w:r>
      <w:r w:rsidR="00FE07F2">
        <w:rPr>
          <w:b/>
          <w:i/>
          <w:lang w:eastAsia="ko-KR"/>
        </w:rPr>
        <w:t>non-continuous</w:t>
      </w:r>
      <w:r w:rsidR="00FE07F2">
        <w:rPr>
          <w:b/>
          <w:i/>
          <w:lang w:eastAsia="ko-KR"/>
        </w:rPr>
        <w:t xml:space="preserve"> transmission of multiple TBs</w:t>
      </w:r>
      <w:r w:rsidR="00FE07F2" w:rsidRPr="00B22D05">
        <w:rPr>
          <w:b/>
          <w:i/>
          <w:lang w:eastAsia="ko-KR"/>
        </w:rPr>
        <w:t xml:space="preserve"> </w:t>
      </w:r>
      <w:r w:rsidR="00FE07F2">
        <w:rPr>
          <w:b/>
          <w:i/>
          <w:lang w:eastAsia="ko-KR"/>
        </w:rPr>
        <w:t>, t</w:t>
      </w:r>
      <w:r w:rsidRPr="00B22D05">
        <w:rPr>
          <w:b/>
          <w:i/>
          <w:lang w:eastAsia="ko-KR"/>
        </w:rPr>
        <w:t>he number of TBs, N</w:t>
      </w:r>
      <w:r w:rsidRPr="00B22D05">
        <w:rPr>
          <w:b/>
          <w:i/>
          <w:vertAlign w:val="subscript"/>
          <w:lang w:eastAsia="ko-KR"/>
        </w:rPr>
        <w:t>TB</w:t>
      </w:r>
      <w:r w:rsidRPr="00B22D05">
        <w:rPr>
          <w:b/>
          <w:i/>
          <w:lang w:eastAsia="ko-KR"/>
        </w:rPr>
        <w:t>, that can be scheduled</w:t>
      </w:r>
      <w:r w:rsidR="00CD7007">
        <w:rPr>
          <w:b/>
          <w:i/>
          <w:lang w:eastAsia="ko-KR"/>
        </w:rPr>
        <w:t xml:space="preserve"> for NPDSCH or NPUSCH</w:t>
      </w:r>
      <w:r w:rsidRPr="00B22D05">
        <w:rPr>
          <w:b/>
          <w:i/>
          <w:lang w:eastAsia="ko-KR"/>
        </w:rPr>
        <w:t xml:space="preserve"> via a single DCI</w:t>
      </w:r>
      <w:r w:rsidRPr="00B22D05">
        <w:rPr>
          <w:b/>
          <w:i/>
          <w:lang w:eastAsia="ko-KR"/>
        </w:rPr>
        <w:t xml:space="preserve"> can be </w:t>
      </w:r>
      <w:r w:rsidR="00FE07F2">
        <w:rPr>
          <w:b/>
          <w:i/>
          <w:lang w:eastAsia="ko-KR"/>
        </w:rPr>
        <w:t xml:space="preserve">down selected from a range </w:t>
      </w:r>
      <w:r w:rsidRPr="00B22D05">
        <w:rPr>
          <w:b/>
          <w:i/>
          <w:lang w:eastAsia="ko-KR"/>
        </w:rPr>
        <w:t xml:space="preserve">– FFS </w:t>
      </w:r>
      <w:r w:rsidRPr="00B22D05">
        <w:rPr>
          <w:b/>
          <w:i/>
          <w:lang w:eastAsia="ko-KR"/>
        </w:rPr>
        <w:t>N</w:t>
      </w:r>
      <w:r w:rsidRPr="00B22D05">
        <w:rPr>
          <w:b/>
          <w:i/>
          <w:vertAlign w:val="subscript"/>
          <w:lang w:eastAsia="ko-KR"/>
        </w:rPr>
        <w:t>TB</w:t>
      </w:r>
      <w:r w:rsidRPr="00B22D05">
        <w:rPr>
          <w:b/>
          <w:i/>
          <w:lang w:eastAsia="ko-KR"/>
        </w:rPr>
        <w:t xml:space="preserve"> = </w:t>
      </w:r>
      <w:r w:rsidR="00FE07F2">
        <w:rPr>
          <w:b/>
          <w:i/>
          <w:lang w:eastAsia="ko-KR"/>
        </w:rPr>
        <w:t>{</w:t>
      </w:r>
      <w:r w:rsidRPr="00B22D05">
        <w:rPr>
          <w:b/>
          <w:i/>
          <w:lang w:eastAsia="ko-KR"/>
        </w:rPr>
        <w:t>2, 4, 8</w:t>
      </w:r>
      <w:r w:rsidRPr="00B22D05">
        <w:rPr>
          <w:b/>
          <w:i/>
          <w:lang w:eastAsia="ko-KR"/>
        </w:rPr>
        <w:t>, 16, 32, 64</w:t>
      </w:r>
      <w:r w:rsidR="00FE07F2">
        <w:rPr>
          <w:b/>
          <w:i/>
          <w:lang w:eastAsia="ko-KR"/>
        </w:rPr>
        <w:t>}</w:t>
      </w:r>
      <w:r w:rsidRPr="00B22D05">
        <w:rPr>
          <w:b/>
          <w:i/>
          <w:lang w:eastAsia="ko-KR"/>
        </w:rPr>
        <w:t xml:space="preserve">. </w:t>
      </w:r>
    </w:p>
    <w:p w14:paraId="10035A0A" w14:textId="3A36B878" w:rsidR="004203F8" w:rsidRDefault="00FE07F2" w:rsidP="00755A47">
      <w:pPr>
        <w:pStyle w:val="BodyText"/>
        <w:rPr>
          <w:lang w:eastAsia="ko-KR"/>
        </w:rPr>
      </w:pPr>
      <w:r>
        <w:rPr>
          <w:lang w:eastAsia="ko-KR"/>
        </w:rPr>
        <w:t>HARQ-ACK bundling is a technique used in LTE</w:t>
      </w:r>
      <w:r w:rsidR="00DE6B5E">
        <w:rPr>
          <w:lang w:eastAsia="ko-KR"/>
        </w:rPr>
        <w:t xml:space="preserve"> TDD, as illustrated in Figure 2</w:t>
      </w:r>
      <w:r>
        <w:rPr>
          <w:lang w:eastAsia="ko-KR"/>
        </w:rPr>
        <w:t xml:space="preserve">. In case of </w:t>
      </w:r>
      <w:r w:rsidRPr="00FE07F2">
        <w:rPr>
          <w:lang w:eastAsia="ko-KR"/>
        </w:rPr>
        <w:t>continuous transmission of multiple TBs</w:t>
      </w:r>
      <w:r>
        <w:rPr>
          <w:lang w:eastAsia="ko-KR"/>
        </w:rPr>
        <w:t xml:space="preserve">, the gains of HARQ-ACK bundling seems limited as only two HARQ-ACK bits can be bundled. In case of UE is poor coverage, failure to receive the bundled HARQ-ACK may result in both TBs to be re-transmitted with repetitions. In case of non-continuous </w:t>
      </w:r>
      <w:r w:rsidRPr="00FE07F2">
        <w:rPr>
          <w:lang w:eastAsia="ko-KR"/>
        </w:rPr>
        <w:t>transmission of multiple TBs</w:t>
      </w:r>
      <w:r w:rsidR="00DE6B5E">
        <w:rPr>
          <w:lang w:eastAsia="ko-KR"/>
        </w:rPr>
        <w:t xml:space="preserve">, the HARQ-ACK feedback can fail with a higher probability as </w:t>
      </w:r>
      <w:r w:rsidR="00DE6B5E">
        <w:rPr>
          <w:lang w:eastAsia="ko-KR"/>
        </w:rPr>
        <w:t>failure to receive the bund</w:t>
      </w:r>
      <w:r w:rsidR="00DE6B5E">
        <w:rPr>
          <w:lang w:eastAsia="ko-KR"/>
        </w:rPr>
        <w:t xml:space="preserve">led HARQ-ACK may result in all </w:t>
      </w:r>
      <w:r w:rsidR="00DE6B5E">
        <w:rPr>
          <w:lang w:eastAsia="ko-KR"/>
        </w:rPr>
        <w:t>TBs to be re-transmitted with repetitions.</w:t>
      </w:r>
      <w:r w:rsidR="00DE6B5E">
        <w:rPr>
          <w:lang w:eastAsia="ko-KR"/>
        </w:rPr>
        <w:t xml:space="preserve"> It is unclear if i</w:t>
      </w:r>
      <w:r w:rsidR="00DE6B5E">
        <w:rPr>
          <w:lang w:eastAsia="ko-KR"/>
        </w:rPr>
        <w:t xml:space="preserve">ntroduction of HARQ-ACK bundling </w:t>
      </w:r>
      <w:r w:rsidR="00DE6B5E">
        <w:rPr>
          <w:lang w:eastAsia="ko-KR"/>
        </w:rPr>
        <w:t xml:space="preserve">will provide gains, especially in poor coverage conditions. </w:t>
      </w:r>
    </w:p>
    <w:p w14:paraId="604F9933" w14:textId="09FBFD8D" w:rsidR="00DE6B5E" w:rsidRPr="00DE6B5E" w:rsidRDefault="00DE6B5E" w:rsidP="00755A47">
      <w:pPr>
        <w:pStyle w:val="BodyText"/>
        <w:rPr>
          <w:b/>
          <w:i/>
          <w:lang w:eastAsia="ko-KR"/>
        </w:rPr>
      </w:pPr>
      <w:r w:rsidRPr="00DE6B5E">
        <w:rPr>
          <w:b/>
          <w:i/>
          <w:lang w:eastAsia="ko-KR"/>
        </w:rPr>
        <w:t>Proposal 3: HARQ-ACK feedback per transmitted TB in scheduling of multiple TBs via single DCI is baseline.</w:t>
      </w:r>
    </w:p>
    <w:p w14:paraId="6D5DFB13" w14:textId="2F4A424D" w:rsidR="00B22D05" w:rsidRDefault="00C71662" w:rsidP="00C71662">
      <w:pPr>
        <w:pStyle w:val="BodyText"/>
        <w:jc w:val="center"/>
        <w:rPr>
          <w:lang w:eastAsia="ko-KR"/>
        </w:rPr>
      </w:pPr>
      <w:r>
        <w:rPr>
          <w:noProof/>
          <w:lang w:val="en-US"/>
        </w:rPr>
        <w:drawing>
          <wp:inline distT="0" distB="0" distL="0" distR="0" wp14:anchorId="1F1CA18E" wp14:editId="3DD12F1D">
            <wp:extent cx="3184670" cy="100353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96538" cy="1007275"/>
                    </a:xfrm>
                    <a:prstGeom prst="rect">
                      <a:avLst/>
                    </a:prstGeom>
                    <a:noFill/>
                  </pic:spPr>
                </pic:pic>
              </a:graphicData>
            </a:graphic>
          </wp:inline>
        </w:drawing>
      </w:r>
    </w:p>
    <w:p w14:paraId="496DDF19" w14:textId="4B14E966" w:rsidR="00C71662" w:rsidRPr="00C71662" w:rsidRDefault="00C71662" w:rsidP="00C71662">
      <w:pPr>
        <w:pStyle w:val="BodyText"/>
        <w:jc w:val="center"/>
        <w:rPr>
          <w:b/>
          <w:i/>
          <w:lang w:eastAsia="ko-KR"/>
        </w:rPr>
      </w:pPr>
      <w:r w:rsidRPr="00C71662">
        <w:rPr>
          <w:b/>
          <w:i/>
          <w:lang w:eastAsia="ko-KR"/>
        </w:rPr>
        <w:t xml:space="preserve">Figure 2: HARQ-ACK </w:t>
      </w:r>
      <w:r w:rsidR="00434817">
        <w:rPr>
          <w:b/>
          <w:i/>
          <w:lang w:eastAsia="ko-KR"/>
        </w:rPr>
        <w:t xml:space="preserve">feedback </w:t>
      </w:r>
      <w:r w:rsidRPr="00C71662">
        <w:rPr>
          <w:b/>
          <w:i/>
          <w:lang w:eastAsia="ko-KR"/>
        </w:rPr>
        <w:t>bundling with scheduling of multiple TBs</w:t>
      </w:r>
    </w:p>
    <w:p w14:paraId="29C006BD" w14:textId="77777777" w:rsidR="005D5564" w:rsidRDefault="005D5564" w:rsidP="00755A47">
      <w:pPr>
        <w:pStyle w:val="BodyText"/>
        <w:rPr>
          <w:lang w:eastAsia="ko-KR"/>
        </w:rPr>
      </w:pPr>
    </w:p>
    <w:p w14:paraId="1F3F3C5D" w14:textId="6B497824" w:rsidR="00E5265C" w:rsidRDefault="00E5265C" w:rsidP="00755A47">
      <w:pPr>
        <w:pStyle w:val="BodyText"/>
        <w:rPr>
          <w:lang w:eastAsia="ko-KR"/>
        </w:rPr>
      </w:pPr>
      <w:r>
        <w:rPr>
          <w:lang w:eastAsia="ko-KR"/>
        </w:rPr>
        <w:t>It is preferable for forward compatibility if the introduction of scheduling of multiple TBs via single DCI does not require new DCI formats N0 or N1. It is also preferable that new DCI fields or re-interpreted fields in DCI format N0 or N1 and configurations aspects to support multiple TB scheduling via single DCI will not increase blind detection complexity in the device.</w:t>
      </w:r>
    </w:p>
    <w:p w14:paraId="084FFEDA" w14:textId="1B50E0EB" w:rsidR="00E5265C" w:rsidRPr="00E5265C" w:rsidRDefault="00E5265C" w:rsidP="00755A47">
      <w:pPr>
        <w:pStyle w:val="BodyText"/>
        <w:rPr>
          <w:b/>
          <w:i/>
          <w:lang w:eastAsia="ko-KR"/>
        </w:rPr>
      </w:pPr>
      <w:r w:rsidRPr="00E5265C">
        <w:rPr>
          <w:b/>
          <w:i/>
          <w:lang w:eastAsia="ko-KR"/>
        </w:rPr>
        <w:t xml:space="preserve">Proposal 4: </w:t>
      </w:r>
      <w:r>
        <w:rPr>
          <w:b/>
          <w:i/>
          <w:lang w:eastAsia="ko-KR"/>
        </w:rPr>
        <w:t xml:space="preserve">Design of new or re-interpreted </w:t>
      </w:r>
      <w:r w:rsidRPr="00E5265C">
        <w:rPr>
          <w:b/>
          <w:i/>
          <w:lang w:eastAsia="ko-KR"/>
        </w:rPr>
        <w:t xml:space="preserve">DCI </w:t>
      </w:r>
      <w:r>
        <w:rPr>
          <w:b/>
          <w:i/>
          <w:lang w:eastAsia="ko-KR"/>
        </w:rPr>
        <w:t xml:space="preserve">fields in DCI format N0 or N1 </w:t>
      </w:r>
      <w:r w:rsidRPr="00E5265C">
        <w:rPr>
          <w:b/>
          <w:i/>
          <w:lang w:eastAsia="ko-KR"/>
        </w:rPr>
        <w:t xml:space="preserve">to support </w:t>
      </w:r>
      <w:r w:rsidRPr="00E5265C">
        <w:rPr>
          <w:b/>
          <w:i/>
          <w:lang w:eastAsia="ko-KR"/>
        </w:rPr>
        <w:t>multiple TB scheduling via single DCI</w:t>
      </w:r>
      <w:r>
        <w:rPr>
          <w:b/>
          <w:i/>
          <w:lang w:eastAsia="ko-KR"/>
        </w:rPr>
        <w:t xml:space="preserve"> is FFS</w:t>
      </w:r>
      <w:r w:rsidRPr="00E5265C">
        <w:rPr>
          <w:b/>
          <w:i/>
          <w:lang w:eastAsia="ko-KR"/>
        </w:rPr>
        <w:t>.</w:t>
      </w:r>
    </w:p>
    <w:bookmarkEnd w:id="2"/>
    <w:p w14:paraId="481B26CA" w14:textId="77777777" w:rsidR="002D44AF" w:rsidRDefault="002D44AF" w:rsidP="002D44AF">
      <w:pPr>
        <w:pStyle w:val="Heading1"/>
        <w:rPr>
          <w:lang w:eastAsia="zh-TW"/>
        </w:rPr>
      </w:pPr>
      <w:r w:rsidRPr="00807D4E">
        <w:rPr>
          <w:rFonts w:hint="eastAsia"/>
        </w:rPr>
        <w:lastRenderedPageBreak/>
        <w:t>Conclusion</w:t>
      </w:r>
    </w:p>
    <w:p w14:paraId="54ABE355" w14:textId="4ABF3855" w:rsidR="00653821"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6350B" w:rsidRPr="00F6350B">
        <w:rPr>
          <w:rFonts w:eastAsia="SimSun"/>
          <w:lang w:val="en-US"/>
        </w:rPr>
        <w:t xml:space="preserve"> </w:t>
      </w:r>
      <w:r w:rsidR="00ED5588" w:rsidRPr="00ED5588">
        <w:rPr>
          <w:rFonts w:eastAsia="SimSun"/>
          <w:lang w:val="en-US"/>
        </w:rPr>
        <w:t xml:space="preserve">scheduling multiple DL/UL transport blocks </w:t>
      </w:r>
      <w:r w:rsidR="00ED5588">
        <w:rPr>
          <w:rFonts w:eastAsia="SimSun"/>
          <w:lang w:val="en-US"/>
        </w:rPr>
        <w:t>in NB-IoT.</w:t>
      </w:r>
      <w:r w:rsidR="00FB370F">
        <w:rPr>
          <w:rFonts w:eastAsia="SimSun"/>
          <w:lang w:val="en-US"/>
        </w:rPr>
        <w:t xml:space="preserve"> We make the following </w:t>
      </w:r>
      <w:r w:rsidR="00E90ECC">
        <w:rPr>
          <w:rFonts w:eastAsia="SimSun"/>
          <w:lang w:val="en-US"/>
        </w:rPr>
        <w:t xml:space="preserve">observations and </w:t>
      </w:r>
      <w:r w:rsidR="00FB370F">
        <w:rPr>
          <w:rFonts w:eastAsia="SimSun"/>
          <w:lang w:val="en-US"/>
        </w:rPr>
        <w:t>proposals.</w:t>
      </w:r>
    </w:p>
    <w:p w14:paraId="7BC4190F" w14:textId="77777777" w:rsidR="00302415" w:rsidRDefault="00302415" w:rsidP="00302415">
      <w:pPr>
        <w:pStyle w:val="BodyText"/>
        <w:rPr>
          <w:b/>
          <w:i/>
          <w:lang w:eastAsia="ko-KR"/>
        </w:rPr>
      </w:pPr>
      <w:r>
        <w:rPr>
          <w:b/>
          <w:i/>
          <w:lang w:eastAsia="ko-KR"/>
        </w:rPr>
        <w:t>Observation 1</w:t>
      </w:r>
      <w:r w:rsidRPr="001D55BA">
        <w:rPr>
          <w:b/>
          <w:i/>
          <w:lang w:eastAsia="ko-KR"/>
        </w:rPr>
        <w:t xml:space="preserve">: With </w:t>
      </w:r>
      <w:r>
        <w:rPr>
          <w:b/>
          <w:i/>
          <w:lang w:eastAsia="ko-KR"/>
        </w:rPr>
        <w:t>n</w:t>
      </w:r>
      <w:r w:rsidRPr="00FE07F2">
        <w:rPr>
          <w:b/>
          <w:i/>
          <w:lang w:eastAsia="ko-KR"/>
        </w:rPr>
        <w:t>on-continuous</w:t>
      </w:r>
      <w:r w:rsidRPr="001D55BA">
        <w:rPr>
          <w:b/>
          <w:i/>
          <w:lang w:eastAsia="ko-KR"/>
        </w:rPr>
        <w:t xml:space="preserve"> transmission</w:t>
      </w:r>
      <w:r>
        <w:rPr>
          <w:b/>
          <w:i/>
          <w:lang w:eastAsia="ko-KR"/>
        </w:rPr>
        <w:t xml:space="preserve"> of multiple TBs</w:t>
      </w:r>
      <w:r w:rsidRPr="001D55BA">
        <w:rPr>
          <w:b/>
          <w:i/>
          <w:lang w:eastAsia="ko-KR"/>
        </w:rPr>
        <w:t xml:space="preserve">, </w:t>
      </w:r>
      <w:r>
        <w:rPr>
          <w:b/>
          <w:i/>
          <w:lang w:eastAsia="ko-KR"/>
        </w:rPr>
        <w:t>one HARQ process 1 or 2 HARQ processes can be configured.</w:t>
      </w:r>
    </w:p>
    <w:p w14:paraId="2D024E5C" w14:textId="77777777" w:rsidR="00302415" w:rsidRDefault="00302415" w:rsidP="00302415">
      <w:pPr>
        <w:pStyle w:val="BodyText"/>
        <w:rPr>
          <w:b/>
          <w:i/>
          <w:lang w:eastAsia="ko-KR"/>
        </w:rPr>
      </w:pPr>
      <w:r>
        <w:rPr>
          <w:b/>
          <w:i/>
          <w:lang w:eastAsia="ko-KR"/>
        </w:rPr>
        <w:t xml:space="preserve">Observation 2: </w:t>
      </w:r>
      <w:r w:rsidRPr="001D55BA">
        <w:rPr>
          <w:b/>
          <w:i/>
          <w:lang w:eastAsia="ko-KR"/>
        </w:rPr>
        <w:t xml:space="preserve">With </w:t>
      </w:r>
      <w:r>
        <w:rPr>
          <w:b/>
          <w:i/>
          <w:lang w:eastAsia="ko-KR"/>
        </w:rPr>
        <w:t>non-continuous transmission of multiple TBs</w:t>
      </w:r>
      <w:r w:rsidRPr="001D55BA">
        <w:rPr>
          <w:b/>
          <w:i/>
          <w:lang w:eastAsia="ko-KR"/>
        </w:rPr>
        <w:t xml:space="preserve">, </w:t>
      </w:r>
      <w:r>
        <w:rPr>
          <w:b/>
          <w:i/>
          <w:lang w:eastAsia="ko-KR"/>
        </w:rPr>
        <w:t>there can be N</w:t>
      </w:r>
      <w:r w:rsidRPr="00FE07F2">
        <w:rPr>
          <w:b/>
          <w:i/>
          <w:vertAlign w:val="subscript"/>
          <w:lang w:eastAsia="ko-KR"/>
        </w:rPr>
        <w:t>TB</w:t>
      </w:r>
      <w:r>
        <w:rPr>
          <w:b/>
          <w:i/>
          <w:lang w:eastAsia="ko-KR"/>
        </w:rPr>
        <w:t xml:space="preserve"> = </w:t>
      </w:r>
      <w:r w:rsidRPr="001D55BA">
        <w:rPr>
          <w:b/>
          <w:i/>
          <w:lang w:eastAsia="ko-KR"/>
        </w:rPr>
        <w:t>1, 2, or larger number of TBs</w:t>
      </w:r>
      <w:r>
        <w:rPr>
          <w:b/>
          <w:i/>
          <w:lang w:eastAsia="ko-KR"/>
        </w:rPr>
        <w:t xml:space="preserve"> that </w:t>
      </w:r>
      <w:r w:rsidRPr="001D55BA">
        <w:rPr>
          <w:b/>
          <w:i/>
          <w:lang w:eastAsia="ko-KR"/>
        </w:rPr>
        <w:t xml:space="preserve"> can be scheduled via single DCI.</w:t>
      </w:r>
    </w:p>
    <w:p w14:paraId="4C84E747" w14:textId="77777777" w:rsidR="00302415" w:rsidRDefault="00302415" w:rsidP="00302415">
      <w:pPr>
        <w:pStyle w:val="BodyText"/>
        <w:rPr>
          <w:b/>
          <w:i/>
          <w:lang w:eastAsia="ko-KR"/>
        </w:rPr>
      </w:pPr>
      <w:r>
        <w:rPr>
          <w:b/>
          <w:i/>
          <w:lang w:eastAsia="ko-KR"/>
        </w:rPr>
        <w:t>Observation 3</w:t>
      </w:r>
      <w:r w:rsidRPr="001D55BA">
        <w:rPr>
          <w:b/>
          <w:i/>
          <w:lang w:eastAsia="ko-KR"/>
        </w:rPr>
        <w:t xml:space="preserve">: With </w:t>
      </w:r>
      <w:r w:rsidRPr="00FE07F2">
        <w:rPr>
          <w:b/>
          <w:i/>
          <w:lang w:eastAsia="ko-KR"/>
        </w:rPr>
        <w:t>continuous</w:t>
      </w:r>
      <w:r w:rsidRPr="001D55BA">
        <w:rPr>
          <w:b/>
          <w:i/>
          <w:lang w:eastAsia="ko-KR"/>
        </w:rPr>
        <w:t xml:space="preserve"> transmission</w:t>
      </w:r>
      <w:r>
        <w:rPr>
          <w:b/>
          <w:i/>
          <w:lang w:eastAsia="ko-KR"/>
        </w:rPr>
        <w:t xml:space="preserve"> of multiple TBs</w:t>
      </w:r>
      <w:r w:rsidRPr="001D55BA">
        <w:rPr>
          <w:b/>
          <w:i/>
          <w:lang w:eastAsia="ko-KR"/>
        </w:rPr>
        <w:t xml:space="preserve">, </w:t>
      </w:r>
      <w:r>
        <w:rPr>
          <w:b/>
          <w:i/>
          <w:lang w:eastAsia="ko-KR"/>
        </w:rPr>
        <w:t>&gt; 1 HARQ processes need to be configured.</w:t>
      </w:r>
    </w:p>
    <w:p w14:paraId="21A9700D" w14:textId="77777777" w:rsidR="00302415" w:rsidRPr="001D55BA" w:rsidRDefault="00302415" w:rsidP="00302415">
      <w:pPr>
        <w:pStyle w:val="BodyText"/>
        <w:rPr>
          <w:b/>
          <w:i/>
          <w:lang w:eastAsia="ko-KR"/>
        </w:rPr>
      </w:pPr>
      <w:r w:rsidRPr="001D55BA">
        <w:rPr>
          <w:b/>
          <w:i/>
          <w:lang w:eastAsia="ko-KR"/>
        </w:rPr>
        <w:t>Ob</w:t>
      </w:r>
      <w:r>
        <w:rPr>
          <w:b/>
          <w:i/>
          <w:lang w:eastAsia="ko-KR"/>
        </w:rPr>
        <w:t>servation 4</w:t>
      </w:r>
      <w:r w:rsidRPr="001D55BA">
        <w:rPr>
          <w:b/>
          <w:i/>
          <w:lang w:eastAsia="ko-KR"/>
        </w:rPr>
        <w:t>: With continuous transmission</w:t>
      </w:r>
      <w:r>
        <w:rPr>
          <w:b/>
          <w:i/>
          <w:lang w:eastAsia="ko-KR"/>
        </w:rPr>
        <w:t xml:space="preserve"> of multiple TBs,</w:t>
      </w:r>
      <w:r w:rsidRPr="001D55BA">
        <w:rPr>
          <w:b/>
          <w:i/>
          <w:lang w:eastAsia="ko-KR"/>
        </w:rPr>
        <w:t xml:space="preserve"> </w:t>
      </w:r>
      <w:r>
        <w:rPr>
          <w:b/>
          <w:i/>
          <w:lang w:eastAsia="ko-KR"/>
        </w:rPr>
        <w:t>there can be N</w:t>
      </w:r>
      <w:r w:rsidRPr="00FE07F2">
        <w:rPr>
          <w:b/>
          <w:i/>
          <w:vertAlign w:val="subscript"/>
          <w:lang w:eastAsia="ko-KR"/>
        </w:rPr>
        <w:t>TB</w:t>
      </w:r>
      <w:r>
        <w:rPr>
          <w:b/>
          <w:i/>
          <w:lang w:eastAsia="ko-KR"/>
        </w:rPr>
        <w:t xml:space="preserve"> = </w:t>
      </w:r>
      <w:r w:rsidRPr="001D55BA">
        <w:rPr>
          <w:b/>
          <w:i/>
          <w:lang w:eastAsia="ko-KR"/>
        </w:rPr>
        <w:t>1, 2</w:t>
      </w:r>
      <w:r>
        <w:rPr>
          <w:b/>
          <w:i/>
          <w:lang w:eastAsia="ko-KR"/>
        </w:rPr>
        <w:t xml:space="preserve"> number of TBs that</w:t>
      </w:r>
      <w:r w:rsidRPr="001D55BA">
        <w:rPr>
          <w:b/>
          <w:i/>
          <w:lang w:eastAsia="ko-KR"/>
        </w:rPr>
        <w:t xml:space="preserve"> can be scheduled via single DCI. </w:t>
      </w:r>
    </w:p>
    <w:p w14:paraId="7C3C73B7" w14:textId="77777777" w:rsidR="00302415" w:rsidRPr="00144D97" w:rsidRDefault="00302415" w:rsidP="00302415">
      <w:pPr>
        <w:pStyle w:val="BodyText"/>
        <w:rPr>
          <w:b/>
          <w:i/>
          <w:lang w:eastAsia="ko-KR"/>
        </w:rPr>
      </w:pPr>
      <w:r w:rsidRPr="00144D97">
        <w:rPr>
          <w:b/>
          <w:i/>
          <w:lang w:eastAsia="ko-KR"/>
        </w:rPr>
        <w:t xml:space="preserve">Proposal 1: For unicast, scheduling multiple DL/UL transport blocks continuously or </w:t>
      </w:r>
      <w:r>
        <w:rPr>
          <w:b/>
          <w:i/>
          <w:lang w:eastAsia="ko-KR"/>
        </w:rPr>
        <w:t>non-continuous</w:t>
      </w:r>
      <w:r w:rsidRPr="00144D97">
        <w:rPr>
          <w:b/>
          <w:i/>
          <w:lang w:eastAsia="ko-KR"/>
        </w:rPr>
        <w:t xml:space="preserve"> with single DCI is supported.</w:t>
      </w:r>
    </w:p>
    <w:p w14:paraId="7443DAD6" w14:textId="77777777" w:rsidR="00302415" w:rsidRPr="00B22D05" w:rsidRDefault="00302415" w:rsidP="00302415">
      <w:pPr>
        <w:pStyle w:val="BodyText"/>
        <w:rPr>
          <w:b/>
          <w:i/>
          <w:lang w:eastAsia="ko-KR"/>
        </w:rPr>
      </w:pPr>
      <w:r w:rsidRPr="00B22D05">
        <w:rPr>
          <w:b/>
          <w:i/>
          <w:lang w:eastAsia="ko-KR"/>
        </w:rPr>
        <w:t xml:space="preserve">Proposal 2: </w:t>
      </w:r>
      <w:r w:rsidRPr="001D55BA">
        <w:rPr>
          <w:b/>
          <w:i/>
          <w:lang w:eastAsia="ko-KR"/>
        </w:rPr>
        <w:t xml:space="preserve">With </w:t>
      </w:r>
      <w:r>
        <w:rPr>
          <w:b/>
          <w:i/>
          <w:lang w:eastAsia="ko-KR"/>
        </w:rPr>
        <w:t>non-continuous transmission of multiple TBs</w:t>
      </w:r>
      <w:r w:rsidRPr="00B22D05">
        <w:rPr>
          <w:b/>
          <w:i/>
          <w:lang w:eastAsia="ko-KR"/>
        </w:rPr>
        <w:t xml:space="preserve"> </w:t>
      </w:r>
      <w:r>
        <w:rPr>
          <w:b/>
          <w:i/>
          <w:lang w:eastAsia="ko-KR"/>
        </w:rPr>
        <w:t>, t</w:t>
      </w:r>
      <w:r w:rsidRPr="00B22D05">
        <w:rPr>
          <w:b/>
          <w:i/>
          <w:lang w:eastAsia="ko-KR"/>
        </w:rPr>
        <w:t>he number of TBs, N</w:t>
      </w:r>
      <w:r w:rsidRPr="00B22D05">
        <w:rPr>
          <w:b/>
          <w:i/>
          <w:vertAlign w:val="subscript"/>
          <w:lang w:eastAsia="ko-KR"/>
        </w:rPr>
        <w:t>TB</w:t>
      </w:r>
      <w:r w:rsidRPr="00B22D05">
        <w:rPr>
          <w:b/>
          <w:i/>
          <w:lang w:eastAsia="ko-KR"/>
        </w:rPr>
        <w:t>, that can be scheduled</w:t>
      </w:r>
      <w:r>
        <w:rPr>
          <w:b/>
          <w:i/>
          <w:lang w:eastAsia="ko-KR"/>
        </w:rPr>
        <w:t xml:space="preserve"> for NPDSCH or NPUSCH</w:t>
      </w:r>
      <w:r w:rsidRPr="00B22D05">
        <w:rPr>
          <w:b/>
          <w:i/>
          <w:lang w:eastAsia="ko-KR"/>
        </w:rPr>
        <w:t xml:space="preserve"> via a single DCI can be </w:t>
      </w:r>
      <w:r>
        <w:rPr>
          <w:b/>
          <w:i/>
          <w:lang w:eastAsia="ko-KR"/>
        </w:rPr>
        <w:t xml:space="preserve">down selected from a range </w:t>
      </w:r>
      <w:r w:rsidRPr="00B22D05">
        <w:rPr>
          <w:b/>
          <w:i/>
          <w:lang w:eastAsia="ko-KR"/>
        </w:rPr>
        <w:t>– FFS N</w:t>
      </w:r>
      <w:r w:rsidRPr="00B22D05">
        <w:rPr>
          <w:b/>
          <w:i/>
          <w:vertAlign w:val="subscript"/>
          <w:lang w:eastAsia="ko-KR"/>
        </w:rPr>
        <w:t>TB</w:t>
      </w:r>
      <w:r w:rsidRPr="00B22D05">
        <w:rPr>
          <w:b/>
          <w:i/>
          <w:lang w:eastAsia="ko-KR"/>
        </w:rPr>
        <w:t xml:space="preserve"> = </w:t>
      </w:r>
      <w:r>
        <w:rPr>
          <w:b/>
          <w:i/>
          <w:lang w:eastAsia="ko-KR"/>
        </w:rPr>
        <w:t>{</w:t>
      </w:r>
      <w:r w:rsidRPr="00B22D05">
        <w:rPr>
          <w:b/>
          <w:i/>
          <w:lang w:eastAsia="ko-KR"/>
        </w:rPr>
        <w:t>2, 4, 8, 16, 32, 64</w:t>
      </w:r>
      <w:r>
        <w:rPr>
          <w:b/>
          <w:i/>
          <w:lang w:eastAsia="ko-KR"/>
        </w:rPr>
        <w:t>}</w:t>
      </w:r>
      <w:r w:rsidRPr="00B22D05">
        <w:rPr>
          <w:b/>
          <w:i/>
          <w:lang w:eastAsia="ko-KR"/>
        </w:rPr>
        <w:t xml:space="preserve">. </w:t>
      </w:r>
    </w:p>
    <w:p w14:paraId="2FB0AADF" w14:textId="77777777" w:rsidR="00302415" w:rsidRPr="00DE6B5E" w:rsidRDefault="00302415" w:rsidP="00302415">
      <w:pPr>
        <w:pStyle w:val="BodyText"/>
        <w:rPr>
          <w:b/>
          <w:i/>
          <w:lang w:eastAsia="ko-KR"/>
        </w:rPr>
      </w:pPr>
      <w:r w:rsidRPr="00DE6B5E">
        <w:rPr>
          <w:b/>
          <w:i/>
          <w:lang w:eastAsia="ko-KR"/>
        </w:rPr>
        <w:t>Proposal 3: HARQ-ACK feedback per transmitted TB in scheduling of multiple TBs via single DCI is baseline.</w:t>
      </w:r>
    </w:p>
    <w:p w14:paraId="646A07E0" w14:textId="77777777" w:rsidR="00297A5D" w:rsidRPr="00E5265C" w:rsidRDefault="00297A5D" w:rsidP="00297A5D">
      <w:pPr>
        <w:pStyle w:val="BodyText"/>
        <w:rPr>
          <w:b/>
          <w:i/>
          <w:lang w:eastAsia="ko-KR"/>
        </w:rPr>
      </w:pPr>
      <w:r w:rsidRPr="00E5265C">
        <w:rPr>
          <w:b/>
          <w:i/>
          <w:lang w:eastAsia="ko-KR"/>
        </w:rPr>
        <w:t xml:space="preserve">Proposal 4: </w:t>
      </w:r>
      <w:r>
        <w:rPr>
          <w:b/>
          <w:i/>
          <w:lang w:eastAsia="ko-KR"/>
        </w:rPr>
        <w:t xml:space="preserve">Design of new or re-interpreted </w:t>
      </w:r>
      <w:r w:rsidRPr="00E5265C">
        <w:rPr>
          <w:b/>
          <w:i/>
          <w:lang w:eastAsia="ko-KR"/>
        </w:rPr>
        <w:t xml:space="preserve">DCI </w:t>
      </w:r>
      <w:r>
        <w:rPr>
          <w:b/>
          <w:i/>
          <w:lang w:eastAsia="ko-KR"/>
        </w:rPr>
        <w:t xml:space="preserve">fields in DCI format N0 or N1 </w:t>
      </w:r>
      <w:r w:rsidRPr="00E5265C">
        <w:rPr>
          <w:b/>
          <w:i/>
          <w:lang w:eastAsia="ko-KR"/>
        </w:rPr>
        <w:t>to support multiple TB scheduling via single DCI</w:t>
      </w:r>
      <w:r>
        <w:rPr>
          <w:b/>
          <w:i/>
          <w:lang w:eastAsia="ko-KR"/>
        </w:rPr>
        <w:t xml:space="preserve"> is FFS</w:t>
      </w:r>
      <w:r w:rsidRPr="00E5265C">
        <w:rPr>
          <w:b/>
          <w:i/>
          <w:lang w:eastAsia="ko-KR"/>
        </w:rPr>
        <w:t>.</w:t>
      </w:r>
    </w:p>
    <w:p w14:paraId="131BB9D3" w14:textId="77777777" w:rsidR="00ED5588" w:rsidRPr="00ED5588" w:rsidRDefault="00ED5588" w:rsidP="000775BF">
      <w:pPr>
        <w:pStyle w:val="BodyText"/>
        <w:rPr>
          <w:lang w:eastAsia="ko-KR"/>
        </w:rPr>
      </w:pPr>
      <w:bookmarkStart w:id="3" w:name="_GoBack"/>
      <w:bookmarkEnd w:id="3"/>
    </w:p>
    <w:p w14:paraId="27149AB7" w14:textId="77777777" w:rsidR="002D44AF" w:rsidRPr="00B300C3" w:rsidRDefault="002D44AF" w:rsidP="002D44AF">
      <w:pPr>
        <w:pStyle w:val="Heading1"/>
        <w:rPr>
          <w:lang w:val="en-US"/>
        </w:rPr>
      </w:pPr>
      <w:r>
        <w:rPr>
          <w:rFonts w:hint="eastAsia"/>
          <w:lang w:val="en-US" w:eastAsia="zh-TW"/>
        </w:rPr>
        <w:t>References</w:t>
      </w:r>
    </w:p>
    <w:p w14:paraId="6281EB94" w14:textId="24D59DDD" w:rsidR="00D869A4" w:rsidRDefault="0093550D" w:rsidP="00823970">
      <w:pPr>
        <w:pStyle w:val="ListParagraph"/>
        <w:numPr>
          <w:ilvl w:val="0"/>
          <w:numId w:val="2"/>
        </w:numPr>
        <w:rPr>
          <w:lang w:val="en-US"/>
        </w:rPr>
      </w:pPr>
      <w:r>
        <w:rPr>
          <w:lang w:val="en-US"/>
        </w:rPr>
        <w:t xml:space="preserve">RP-181451, </w:t>
      </w:r>
      <w:r w:rsidRPr="0093550D">
        <w:rPr>
          <w:lang w:val="en-US"/>
        </w:rPr>
        <w:t>New WID on Rel-16 enhancements for NB-IoT</w:t>
      </w:r>
      <w:r>
        <w:rPr>
          <w:lang w:val="en-US"/>
        </w:rPr>
        <w:t>, Ericsson, TSG RAN#80, June 2018</w:t>
      </w:r>
    </w:p>
    <w:p w14:paraId="156946EE" w14:textId="6C764164" w:rsidR="007239B7" w:rsidRDefault="007239B7" w:rsidP="007239B7">
      <w:pPr>
        <w:pStyle w:val="ListParagraph"/>
        <w:numPr>
          <w:ilvl w:val="0"/>
          <w:numId w:val="2"/>
        </w:numPr>
        <w:rPr>
          <w:lang w:val="en-US"/>
        </w:rPr>
      </w:pPr>
      <w:r>
        <w:rPr>
          <w:lang w:val="en-US"/>
        </w:rPr>
        <w:t>TS 36.211</w:t>
      </w:r>
      <w:r>
        <w:rPr>
          <w:lang w:val="en-US"/>
        </w:rPr>
        <w:t>, V15.2.0, July 2018</w:t>
      </w:r>
    </w:p>
    <w:p w14:paraId="13153E2D" w14:textId="3C70F090" w:rsidR="0095433E" w:rsidRDefault="007239B7" w:rsidP="00823970">
      <w:pPr>
        <w:pStyle w:val="ListParagraph"/>
        <w:numPr>
          <w:ilvl w:val="0"/>
          <w:numId w:val="2"/>
        </w:numPr>
        <w:rPr>
          <w:lang w:val="en-US"/>
        </w:rPr>
      </w:pPr>
      <w:r>
        <w:rPr>
          <w:lang w:val="en-US"/>
        </w:rPr>
        <w:t>TS 36.213, V15.2.0, July 2018</w:t>
      </w:r>
    </w:p>
    <w:sectPr w:rsidR="0095433E"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E5AFE" w14:textId="77777777" w:rsidR="004A7185" w:rsidRDefault="004A7185">
      <w:r>
        <w:separator/>
      </w:r>
    </w:p>
  </w:endnote>
  <w:endnote w:type="continuationSeparator" w:id="0">
    <w:p w14:paraId="0C7F1CCA" w14:textId="77777777" w:rsidR="004A7185" w:rsidRDefault="004A7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FA899" w14:textId="77777777" w:rsidR="004A7185" w:rsidRDefault="004A7185">
      <w:r>
        <w:separator/>
      </w:r>
    </w:p>
  </w:footnote>
  <w:footnote w:type="continuationSeparator" w:id="0">
    <w:p w14:paraId="3BD213D5" w14:textId="77777777" w:rsidR="004A7185" w:rsidRDefault="004A71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5CC1AF6"/>
    <w:multiLevelType w:val="hybridMultilevel"/>
    <w:tmpl w:val="D17E8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A308E5"/>
    <w:multiLevelType w:val="hybridMultilevel"/>
    <w:tmpl w:val="BF001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3102D"/>
    <w:multiLevelType w:val="hybridMultilevel"/>
    <w:tmpl w:val="A43650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F874BA"/>
    <w:multiLevelType w:val="hybridMultilevel"/>
    <w:tmpl w:val="AE8A9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7EA6D40"/>
    <w:multiLevelType w:val="hybridMultilevel"/>
    <w:tmpl w:val="2408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F17A16"/>
    <w:multiLevelType w:val="hybridMultilevel"/>
    <w:tmpl w:val="DED41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2F22D4C"/>
    <w:multiLevelType w:val="hybridMultilevel"/>
    <w:tmpl w:val="CC08D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33E3A"/>
    <w:multiLevelType w:val="hybridMultilevel"/>
    <w:tmpl w:val="EAFED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B45EF4"/>
    <w:multiLevelType w:val="hybridMultilevel"/>
    <w:tmpl w:val="09B81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06295B"/>
    <w:multiLevelType w:val="hybridMultilevel"/>
    <w:tmpl w:val="804E9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54A37"/>
    <w:multiLevelType w:val="hybridMultilevel"/>
    <w:tmpl w:val="5DDC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15:restartNumberingAfterBreak="0">
    <w:nsid w:val="58EE7E84"/>
    <w:multiLevelType w:val="hybridMultilevel"/>
    <w:tmpl w:val="D0549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4210BB"/>
    <w:multiLevelType w:val="hybridMultilevel"/>
    <w:tmpl w:val="35BAB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8A1D3A"/>
    <w:multiLevelType w:val="hybridMultilevel"/>
    <w:tmpl w:val="CF24165C"/>
    <w:lvl w:ilvl="0" w:tplc="29E20FA2">
      <w:start w:val="1"/>
      <w:numFmt w:val="bullet"/>
      <w:lvlText w:val="-"/>
      <w:lvlJc w:val="left"/>
      <w:pPr>
        <w:ind w:left="84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75085D"/>
    <w:multiLevelType w:val="hybridMultilevel"/>
    <w:tmpl w:val="28EEA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A7853"/>
    <w:multiLevelType w:val="hybridMultilevel"/>
    <w:tmpl w:val="92765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AF0131"/>
    <w:multiLevelType w:val="hybridMultilevel"/>
    <w:tmpl w:val="C8EA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4C0B8F"/>
    <w:multiLevelType w:val="hybridMultilevel"/>
    <w:tmpl w:val="3F200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D61C60"/>
    <w:multiLevelType w:val="hybridMultilevel"/>
    <w:tmpl w:val="8A0ED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A047A2"/>
    <w:multiLevelType w:val="hybridMultilevel"/>
    <w:tmpl w:val="CC2C3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5482077"/>
    <w:multiLevelType w:val="hybridMultilevel"/>
    <w:tmpl w:val="615ED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761FB"/>
    <w:multiLevelType w:val="hybridMultilevel"/>
    <w:tmpl w:val="3B64B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DC0CF9"/>
    <w:multiLevelType w:val="hybridMultilevel"/>
    <w:tmpl w:val="99DAB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6"/>
  </w:num>
  <w:num w:numId="3">
    <w:abstractNumId w:val="12"/>
  </w:num>
  <w:num w:numId="4">
    <w:abstractNumId w:val="20"/>
  </w:num>
  <w:num w:numId="5">
    <w:abstractNumId w:val="34"/>
  </w:num>
  <w:num w:numId="6">
    <w:abstractNumId w:val="13"/>
  </w:num>
  <w:num w:numId="7">
    <w:abstractNumId w:val="2"/>
  </w:num>
  <w:num w:numId="8">
    <w:abstractNumId w:val="37"/>
  </w:num>
  <w:num w:numId="9">
    <w:abstractNumId w:val="0"/>
  </w:num>
  <w:num w:numId="10">
    <w:abstractNumId w:val="33"/>
  </w:num>
  <w:num w:numId="11">
    <w:abstractNumId w:val="8"/>
  </w:num>
  <w:num w:numId="12">
    <w:abstractNumId w:val="7"/>
  </w:num>
  <w:num w:numId="13">
    <w:abstractNumId w:val="21"/>
  </w:num>
  <w:num w:numId="14">
    <w:abstractNumId w:val="21"/>
  </w:num>
  <w:num w:numId="15">
    <w:abstractNumId w:val="26"/>
  </w:num>
  <w:num w:numId="16">
    <w:abstractNumId w:val="25"/>
  </w:num>
  <w:num w:numId="17">
    <w:abstractNumId w:val="24"/>
  </w:num>
  <w:num w:numId="18">
    <w:abstractNumId w:val="35"/>
  </w:num>
  <w:num w:numId="19">
    <w:abstractNumId w:val="10"/>
  </w:num>
  <w:num w:numId="20">
    <w:abstractNumId w:val="21"/>
  </w:num>
  <w:num w:numId="21">
    <w:abstractNumId w:val="21"/>
  </w:num>
  <w:num w:numId="22">
    <w:abstractNumId w:val="19"/>
  </w:num>
  <w:num w:numId="23">
    <w:abstractNumId w:val="21"/>
  </w:num>
  <w:num w:numId="24">
    <w:abstractNumId w:val="3"/>
  </w:num>
  <w:num w:numId="25">
    <w:abstractNumId w:val="17"/>
  </w:num>
  <w:num w:numId="26">
    <w:abstractNumId w:val="38"/>
  </w:num>
  <w:num w:numId="27">
    <w:abstractNumId w:val="16"/>
  </w:num>
  <w:num w:numId="28">
    <w:abstractNumId w:val="22"/>
  </w:num>
  <w:num w:numId="29">
    <w:abstractNumId w:val="21"/>
  </w:num>
  <w:num w:numId="30">
    <w:abstractNumId w:val="32"/>
  </w:num>
  <w:num w:numId="31">
    <w:abstractNumId w:val="29"/>
  </w:num>
  <w:num w:numId="32">
    <w:abstractNumId w:val="1"/>
  </w:num>
  <w:num w:numId="33">
    <w:abstractNumId w:val="15"/>
  </w:num>
  <w:num w:numId="34">
    <w:abstractNumId w:val="18"/>
  </w:num>
  <w:num w:numId="35">
    <w:abstractNumId w:val="4"/>
  </w:num>
  <w:num w:numId="36">
    <w:abstractNumId w:val="23"/>
  </w:num>
  <w:num w:numId="37">
    <w:abstractNumId w:val="9"/>
  </w:num>
  <w:num w:numId="38">
    <w:abstractNumId w:val="21"/>
  </w:num>
  <w:num w:numId="39">
    <w:abstractNumId w:val="21"/>
  </w:num>
  <w:num w:numId="40">
    <w:abstractNumId w:val="5"/>
  </w:num>
  <w:num w:numId="41">
    <w:abstractNumId w:val="14"/>
  </w:num>
  <w:num w:numId="42">
    <w:abstractNumId w:val="28"/>
  </w:num>
  <w:num w:numId="43">
    <w:abstractNumId w:val="36"/>
  </w:num>
  <w:num w:numId="44">
    <w:abstractNumId w:val="31"/>
  </w:num>
  <w:num w:numId="45">
    <w:abstractNumId w:val="30"/>
  </w:num>
  <w:num w:numId="46">
    <w:abstractNumId w:val="11"/>
  </w:num>
  <w:num w:numId="47">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191D"/>
    <w:rsid w:val="000222CB"/>
    <w:rsid w:val="00023212"/>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1C77"/>
    <w:rsid w:val="00043A47"/>
    <w:rsid w:val="0004557B"/>
    <w:rsid w:val="000472D9"/>
    <w:rsid w:val="00047DB7"/>
    <w:rsid w:val="00047F44"/>
    <w:rsid w:val="00053BDB"/>
    <w:rsid w:val="00053C5F"/>
    <w:rsid w:val="00054D06"/>
    <w:rsid w:val="00056973"/>
    <w:rsid w:val="00057DC0"/>
    <w:rsid w:val="000626D9"/>
    <w:rsid w:val="00063B2B"/>
    <w:rsid w:val="000646D3"/>
    <w:rsid w:val="00065840"/>
    <w:rsid w:val="00065B1A"/>
    <w:rsid w:val="000672B2"/>
    <w:rsid w:val="0006733D"/>
    <w:rsid w:val="000728B9"/>
    <w:rsid w:val="00072D4C"/>
    <w:rsid w:val="00074B40"/>
    <w:rsid w:val="00074BF1"/>
    <w:rsid w:val="00075A79"/>
    <w:rsid w:val="000775BF"/>
    <w:rsid w:val="000804BB"/>
    <w:rsid w:val="0008193D"/>
    <w:rsid w:val="00082AA4"/>
    <w:rsid w:val="000837A9"/>
    <w:rsid w:val="000854BF"/>
    <w:rsid w:val="0008693B"/>
    <w:rsid w:val="00087287"/>
    <w:rsid w:val="0008738E"/>
    <w:rsid w:val="00087846"/>
    <w:rsid w:val="00092656"/>
    <w:rsid w:val="00093E7E"/>
    <w:rsid w:val="000940AE"/>
    <w:rsid w:val="00094666"/>
    <w:rsid w:val="0009679F"/>
    <w:rsid w:val="00096F03"/>
    <w:rsid w:val="000A02F0"/>
    <w:rsid w:val="000A142A"/>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C0783"/>
    <w:rsid w:val="000C0E80"/>
    <w:rsid w:val="000C284B"/>
    <w:rsid w:val="000C43F7"/>
    <w:rsid w:val="000C44A9"/>
    <w:rsid w:val="000C53A9"/>
    <w:rsid w:val="000C77C1"/>
    <w:rsid w:val="000D06B4"/>
    <w:rsid w:val="000D0CCA"/>
    <w:rsid w:val="000D1E9A"/>
    <w:rsid w:val="000D44EE"/>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10BC"/>
    <w:rsid w:val="0010118B"/>
    <w:rsid w:val="001012D3"/>
    <w:rsid w:val="00101381"/>
    <w:rsid w:val="001033DD"/>
    <w:rsid w:val="00106D86"/>
    <w:rsid w:val="00107C99"/>
    <w:rsid w:val="00112480"/>
    <w:rsid w:val="00112898"/>
    <w:rsid w:val="001132F9"/>
    <w:rsid w:val="001135BD"/>
    <w:rsid w:val="00114A5F"/>
    <w:rsid w:val="00115249"/>
    <w:rsid w:val="00116720"/>
    <w:rsid w:val="001200EA"/>
    <w:rsid w:val="001206F8"/>
    <w:rsid w:val="001211BC"/>
    <w:rsid w:val="00121877"/>
    <w:rsid w:val="00121E7E"/>
    <w:rsid w:val="00122A76"/>
    <w:rsid w:val="00124568"/>
    <w:rsid w:val="00126E09"/>
    <w:rsid w:val="00126F16"/>
    <w:rsid w:val="00127382"/>
    <w:rsid w:val="001279D6"/>
    <w:rsid w:val="00130399"/>
    <w:rsid w:val="00131A87"/>
    <w:rsid w:val="00132A1B"/>
    <w:rsid w:val="00132BEB"/>
    <w:rsid w:val="001354B3"/>
    <w:rsid w:val="00135703"/>
    <w:rsid w:val="00135ED2"/>
    <w:rsid w:val="00137B0F"/>
    <w:rsid w:val="0014010C"/>
    <w:rsid w:val="0014085D"/>
    <w:rsid w:val="00140F67"/>
    <w:rsid w:val="0014136B"/>
    <w:rsid w:val="00141DB0"/>
    <w:rsid w:val="00143961"/>
    <w:rsid w:val="0014420A"/>
    <w:rsid w:val="00144695"/>
    <w:rsid w:val="00144D97"/>
    <w:rsid w:val="00151018"/>
    <w:rsid w:val="00152EF4"/>
    <w:rsid w:val="001534BC"/>
    <w:rsid w:val="00153528"/>
    <w:rsid w:val="001541D5"/>
    <w:rsid w:val="00154A79"/>
    <w:rsid w:val="00154EEC"/>
    <w:rsid w:val="00155543"/>
    <w:rsid w:val="0015718A"/>
    <w:rsid w:val="00157CE8"/>
    <w:rsid w:val="00161258"/>
    <w:rsid w:val="00164FAA"/>
    <w:rsid w:val="0016596F"/>
    <w:rsid w:val="00172031"/>
    <w:rsid w:val="00172202"/>
    <w:rsid w:val="00173918"/>
    <w:rsid w:val="0017415A"/>
    <w:rsid w:val="00174296"/>
    <w:rsid w:val="00175920"/>
    <w:rsid w:val="00177DC6"/>
    <w:rsid w:val="00182B95"/>
    <w:rsid w:val="001842CE"/>
    <w:rsid w:val="00185345"/>
    <w:rsid w:val="001911A9"/>
    <w:rsid w:val="00191AD9"/>
    <w:rsid w:val="00191EED"/>
    <w:rsid w:val="0019315E"/>
    <w:rsid w:val="001937BB"/>
    <w:rsid w:val="00193903"/>
    <w:rsid w:val="00194839"/>
    <w:rsid w:val="00194FCC"/>
    <w:rsid w:val="001968B4"/>
    <w:rsid w:val="00196BAE"/>
    <w:rsid w:val="0019768C"/>
    <w:rsid w:val="001A08AA"/>
    <w:rsid w:val="001A0F90"/>
    <w:rsid w:val="001A3437"/>
    <w:rsid w:val="001A4EA6"/>
    <w:rsid w:val="001A5826"/>
    <w:rsid w:val="001A6300"/>
    <w:rsid w:val="001B33CF"/>
    <w:rsid w:val="001B3867"/>
    <w:rsid w:val="001B7481"/>
    <w:rsid w:val="001C0958"/>
    <w:rsid w:val="001C0D39"/>
    <w:rsid w:val="001C0D97"/>
    <w:rsid w:val="001C2EA0"/>
    <w:rsid w:val="001C53BB"/>
    <w:rsid w:val="001C5A24"/>
    <w:rsid w:val="001D028C"/>
    <w:rsid w:val="001D131B"/>
    <w:rsid w:val="001D364A"/>
    <w:rsid w:val="001D4B2F"/>
    <w:rsid w:val="001D50EA"/>
    <w:rsid w:val="001D55BA"/>
    <w:rsid w:val="001D72E5"/>
    <w:rsid w:val="001D7D29"/>
    <w:rsid w:val="001E0941"/>
    <w:rsid w:val="001E11B3"/>
    <w:rsid w:val="001E19B5"/>
    <w:rsid w:val="001E3B39"/>
    <w:rsid w:val="001E63A1"/>
    <w:rsid w:val="001E6EB7"/>
    <w:rsid w:val="001E7D11"/>
    <w:rsid w:val="001F20F2"/>
    <w:rsid w:val="001F3A4A"/>
    <w:rsid w:val="001F4C17"/>
    <w:rsid w:val="001F6689"/>
    <w:rsid w:val="001F68B2"/>
    <w:rsid w:val="001F7E47"/>
    <w:rsid w:val="002004AE"/>
    <w:rsid w:val="002023A0"/>
    <w:rsid w:val="00202AE7"/>
    <w:rsid w:val="00204ADC"/>
    <w:rsid w:val="00204B0E"/>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2A6"/>
    <w:rsid w:val="00216D2C"/>
    <w:rsid w:val="00217582"/>
    <w:rsid w:val="0022237A"/>
    <w:rsid w:val="002223A7"/>
    <w:rsid w:val="00222699"/>
    <w:rsid w:val="00222897"/>
    <w:rsid w:val="002240BE"/>
    <w:rsid w:val="00235394"/>
    <w:rsid w:val="00235680"/>
    <w:rsid w:val="00235A9B"/>
    <w:rsid w:val="00237173"/>
    <w:rsid w:val="002419D0"/>
    <w:rsid w:val="00241D4B"/>
    <w:rsid w:val="00243323"/>
    <w:rsid w:val="00244FD8"/>
    <w:rsid w:val="00245B82"/>
    <w:rsid w:val="0024674A"/>
    <w:rsid w:val="0025028C"/>
    <w:rsid w:val="002506F0"/>
    <w:rsid w:val="00252EB7"/>
    <w:rsid w:val="00253CD8"/>
    <w:rsid w:val="002549FC"/>
    <w:rsid w:val="002570A5"/>
    <w:rsid w:val="00257500"/>
    <w:rsid w:val="0026179F"/>
    <w:rsid w:val="00265893"/>
    <w:rsid w:val="0026698C"/>
    <w:rsid w:val="00266EC4"/>
    <w:rsid w:val="00274E1A"/>
    <w:rsid w:val="00275E1D"/>
    <w:rsid w:val="002770F4"/>
    <w:rsid w:val="00277420"/>
    <w:rsid w:val="00281609"/>
    <w:rsid w:val="00282213"/>
    <w:rsid w:val="002863A3"/>
    <w:rsid w:val="00287850"/>
    <w:rsid w:val="00287BC6"/>
    <w:rsid w:val="00290D7F"/>
    <w:rsid w:val="0029193E"/>
    <w:rsid w:val="00292870"/>
    <w:rsid w:val="0029299D"/>
    <w:rsid w:val="00297444"/>
    <w:rsid w:val="00297A5D"/>
    <w:rsid w:val="00297FB4"/>
    <w:rsid w:val="002A1684"/>
    <w:rsid w:val="002A2935"/>
    <w:rsid w:val="002A2D8B"/>
    <w:rsid w:val="002A3D08"/>
    <w:rsid w:val="002A4C60"/>
    <w:rsid w:val="002A63E4"/>
    <w:rsid w:val="002A6FE9"/>
    <w:rsid w:val="002B1B3B"/>
    <w:rsid w:val="002B3815"/>
    <w:rsid w:val="002B4005"/>
    <w:rsid w:val="002B419D"/>
    <w:rsid w:val="002B429C"/>
    <w:rsid w:val="002B594C"/>
    <w:rsid w:val="002B6292"/>
    <w:rsid w:val="002B6CEF"/>
    <w:rsid w:val="002B7BC4"/>
    <w:rsid w:val="002B7BFF"/>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415"/>
    <w:rsid w:val="00302C96"/>
    <w:rsid w:val="003052DA"/>
    <w:rsid w:val="003068AB"/>
    <w:rsid w:val="003071FF"/>
    <w:rsid w:val="00312C8F"/>
    <w:rsid w:val="00313089"/>
    <w:rsid w:val="003140CB"/>
    <w:rsid w:val="003168BC"/>
    <w:rsid w:val="00317783"/>
    <w:rsid w:val="003207EC"/>
    <w:rsid w:val="003210CC"/>
    <w:rsid w:val="0032165D"/>
    <w:rsid w:val="003230B0"/>
    <w:rsid w:val="00323842"/>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161E"/>
    <w:rsid w:val="003520C8"/>
    <w:rsid w:val="003540D1"/>
    <w:rsid w:val="00354EBB"/>
    <w:rsid w:val="00355BF1"/>
    <w:rsid w:val="00356531"/>
    <w:rsid w:val="003569A0"/>
    <w:rsid w:val="003579DB"/>
    <w:rsid w:val="00357DDA"/>
    <w:rsid w:val="00361E29"/>
    <w:rsid w:val="003628F4"/>
    <w:rsid w:val="00362BD0"/>
    <w:rsid w:val="0036363F"/>
    <w:rsid w:val="00364521"/>
    <w:rsid w:val="00364CFD"/>
    <w:rsid w:val="00364D8E"/>
    <w:rsid w:val="00365335"/>
    <w:rsid w:val="00367724"/>
    <w:rsid w:val="00367D08"/>
    <w:rsid w:val="0037097E"/>
    <w:rsid w:val="00370A22"/>
    <w:rsid w:val="00377B02"/>
    <w:rsid w:val="00381E61"/>
    <w:rsid w:val="00382F79"/>
    <w:rsid w:val="00384502"/>
    <w:rsid w:val="00390666"/>
    <w:rsid w:val="0039066E"/>
    <w:rsid w:val="003965BC"/>
    <w:rsid w:val="003969DE"/>
    <w:rsid w:val="00396D99"/>
    <w:rsid w:val="003978CE"/>
    <w:rsid w:val="003A09A8"/>
    <w:rsid w:val="003A20DF"/>
    <w:rsid w:val="003A32BD"/>
    <w:rsid w:val="003A46D8"/>
    <w:rsid w:val="003A5015"/>
    <w:rsid w:val="003A5FA4"/>
    <w:rsid w:val="003A628A"/>
    <w:rsid w:val="003A6535"/>
    <w:rsid w:val="003A7FDA"/>
    <w:rsid w:val="003B037E"/>
    <w:rsid w:val="003B1CD7"/>
    <w:rsid w:val="003B25A7"/>
    <w:rsid w:val="003B360D"/>
    <w:rsid w:val="003B63FF"/>
    <w:rsid w:val="003B67CE"/>
    <w:rsid w:val="003C245B"/>
    <w:rsid w:val="003C2562"/>
    <w:rsid w:val="003C2DC1"/>
    <w:rsid w:val="003C3166"/>
    <w:rsid w:val="003C4DF7"/>
    <w:rsid w:val="003C6806"/>
    <w:rsid w:val="003C7C79"/>
    <w:rsid w:val="003D0233"/>
    <w:rsid w:val="003D187B"/>
    <w:rsid w:val="003D1F33"/>
    <w:rsid w:val="003D3659"/>
    <w:rsid w:val="003D40E4"/>
    <w:rsid w:val="003D4535"/>
    <w:rsid w:val="003D5DA3"/>
    <w:rsid w:val="003D716A"/>
    <w:rsid w:val="003E040F"/>
    <w:rsid w:val="003E05F6"/>
    <w:rsid w:val="003E3434"/>
    <w:rsid w:val="003E39EA"/>
    <w:rsid w:val="003E4FFB"/>
    <w:rsid w:val="003E5EAB"/>
    <w:rsid w:val="003E5F52"/>
    <w:rsid w:val="003E7C05"/>
    <w:rsid w:val="003F04F5"/>
    <w:rsid w:val="003F1503"/>
    <w:rsid w:val="003F1B8C"/>
    <w:rsid w:val="003F2A81"/>
    <w:rsid w:val="003F2EC2"/>
    <w:rsid w:val="003F3F83"/>
    <w:rsid w:val="003F41C8"/>
    <w:rsid w:val="003F61EF"/>
    <w:rsid w:val="003F6410"/>
    <w:rsid w:val="003F750D"/>
    <w:rsid w:val="00401562"/>
    <w:rsid w:val="00404575"/>
    <w:rsid w:val="004048A8"/>
    <w:rsid w:val="00405657"/>
    <w:rsid w:val="00405787"/>
    <w:rsid w:val="00406E27"/>
    <w:rsid w:val="00407387"/>
    <w:rsid w:val="00410598"/>
    <w:rsid w:val="00413D74"/>
    <w:rsid w:val="0041441E"/>
    <w:rsid w:val="004145EC"/>
    <w:rsid w:val="00415DFC"/>
    <w:rsid w:val="0041688B"/>
    <w:rsid w:val="004203F8"/>
    <w:rsid w:val="00421F3E"/>
    <w:rsid w:val="00422A70"/>
    <w:rsid w:val="00423C66"/>
    <w:rsid w:val="00424ED4"/>
    <w:rsid w:val="00427DBF"/>
    <w:rsid w:val="00434817"/>
    <w:rsid w:val="00436340"/>
    <w:rsid w:val="00436526"/>
    <w:rsid w:val="00442F6C"/>
    <w:rsid w:val="00444225"/>
    <w:rsid w:val="00445D09"/>
    <w:rsid w:val="00445D1B"/>
    <w:rsid w:val="00447B27"/>
    <w:rsid w:val="004502EA"/>
    <w:rsid w:val="00452AF3"/>
    <w:rsid w:val="004539A7"/>
    <w:rsid w:val="00453BA4"/>
    <w:rsid w:val="00454F89"/>
    <w:rsid w:val="00455F80"/>
    <w:rsid w:val="00456BEA"/>
    <w:rsid w:val="00457C47"/>
    <w:rsid w:val="0046047D"/>
    <w:rsid w:val="004649C3"/>
    <w:rsid w:val="00464B6C"/>
    <w:rsid w:val="004652DB"/>
    <w:rsid w:val="004707C7"/>
    <w:rsid w:val="004714C0"/>
    <w:rsid w:val="004714DD"/>
    <w:rsid w:val="00472056"/>
    <w:rsid w:val="00474A93"/>
    <w:rsid w:val="00475406"/>
    <w:rsid w:val="004761C3"/>
    <w:rsid w:val="00476EF3"/>
    <w:rsid w:val="00476FC9"/>
    <w:rsid w:val="0048125D"/>
    <w:rsid w:val="00481B8C"/>
    <w:rsid w:val="004825DC"/>
    <w:rsid w:val="00482CB5"/>
    <w:rsid w:val="0048451B"/>
    <w:rsid w:val="00485876"/>
    <w:rsid w:val="00486287"/>
    <w:rsid w:val="00487CBA"/>
    <w:rsid w:val="00491966"/>
    <w:rsid w:val="0049235C"/>
    <w:rsid w:val="00492FA8"/>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A7185"/>
    <w:rsid w:val="004B1ECD"/>
    <w:rsid w:val="004B253D"/>
    <w:rsid w:val="004B26E9"/>
    <w:rsid w:val="004B34BE"/>
    <w:rsid w:val="004B3C4D"/>
    <w:rsid w:val="004B5C7C"/>
    <w:rsid w:val="004B6164"/>
    <w:rsid w:val="004B65B3"/>
    <w:rsid w:val="004C0650"/>
    <w:rsid w:val="004C151B"/>
    <w:rsid w:val="004C3E90"/>
    <w:rsid w:val="004C4D28"/>
    <w:rsid w:val="004C58A6"/>
    <w:rsid w:val="004C6314"/>
    <w:rsid w:val="004D0321"/>
    <w:rsid w:val="004D065A"/>
    <w:rsid w:val="004D1531"/>
    <w:rsid w:val="004D1BEE"/>
    <w:rsid w:val="004D43D5"/>
    <w:rsid w:val="004D578D"/>
    <w:rsid w:val="004D658B"/>
    <w:rsid w:val="004D69A7"/>
    <w:rsid w:val="004E13F4"/>
    <w:rsid w:val="004E23DE"/>
    <w:rsid w:val="004E34F7"/>
    <w:rsid w:val="004E4003"/>
    <w:rsid w:val="004E500C"/>
    <w:rsid w:val="004E5190"/>
    <w:rsid w:val="004E72E8"/>
    <w:rsid w:val="004E7758"/>
    <w:rsid w:val="004F03DF"/>
    <w:rsid w:val="004F0B5D"/>
    <w:rsid w:val="004F59A8"/>
    <w:rsid w:val="004F5A72"/>
    <w:rsid w:val="004F74EA"/>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45C"/>
    <w:rsid w:val="00513C96"/>
    <w:rsid w:val="00513E1C"/>
    <w:rsid w:val="0051532E"/>
    <w:rsid w:val="00520147"/>
    <w:rsid w:val="005203DE"/>
    <w:rsid w:val="00520FA3"/>
    <w:rsid w:val="0052180F"/>
    <w:rsid w:val="00521E1A"/>
    <w:rsid w:val="00523712"/>
    <w:rsid w:val="00523A04"/>
    <w:rsid w:val="00524193"/>
    <w:rsid w:val="0052455F"/>
    <w:rsid w:val="00525243"/>
    <w:rsid w:val="005259DC"/>
    <w:rsid w:val="005265BC"/>
    <w:rsid w:val="0052731E"/>
    <w:rsid w:val="00530A13"/>
    <w:rsid w:val="00530F0C"/>
    <w:rsid w:val="00536AB5"/>
    <w:rsid w:val="005400D0"/>
    <w:rsid w:val="005406D9"/>
    <w:rsid w:val="005412AC"/>
    <w:rsid w:val="00547A1C"/>
    <w:rsid w:val="00551B47"/>
    <w:rsid w:val="0055300A"/>
    <w:rsid w:val="005534EE"/>
    <w:rsid w:val="00554E86"/>
    <w:rsid w:val="00556011"/>
    <w:rsid w:val="00556A55"/>
    <w:rsid w:val="00561966"/>
    <w:rsid w:val="00563111"/>
    <w:rsid w:val="00564539"/>
    <w:rsid w:val="00565333"/>
    <w:rsid w:val="005724AC"/>
    <w:rsid w:val="005758E4"/>
    <w:rsid w:val="00577349"/>
    <w:rsid w:val="00577842"/>
    <w:rsid w:val="00577CC7"/>
    <w:rsid w:val="00580522"/>
    <w:rsid w:val="005806AA"/>
    <w:rsid w:val="00580EF2"/>
    <w:rsid w:val="00586643"/>
    <w:rsid w:val="0058668B"/>
    <w:rsid w:val="00586BDE"/>
    <w:rsid w:val="00592273"/>
    <w:rsid w:val="00593026"/>
    <w:rsid w:val="005937DC"/>
    <w:rsid w:val="00593800"/>
    <w:rsid w:val="0059450C"/>
    <w:rsid w:val="00595B59"/>
    <w:rsid w:val="005A023B"/>
    <w:rsid w:val="005A17B1"/>
    <w:rsid w:val="005A2AED"/>
    <w:rsid w:val="005A40A6"/>
    <w:rsid w:val="005A551D"/>
    <w:rsid w:val="005A6683"/>
    <w:rsid w:val="005B0ABA"/>
    <w:rsid w:val="005B193D"/>
    <w:rsid w:val="005B1F15"/>
    <w:rsid w:val="005B3F53"/>
    <w:rsid w:val="005B4416"/>
    <w:rsid w:val="005B4EE5"/>
    <w:rsid w:val="005B5C1C"/>
    <w:rsid w:val="005B6EAB"/>
    <w:rsid w:val="005B7BAE"/>
    <w:rsid w:val="005C019D"/>
    <w:rsid w:val="005C335A"/>
    <w:rsid w:val="005C453E"/>
    <w:rsid w:val="005C4932"/>
    <w:rsid w:val="005C4CA3"/>
    <w:rsid w:val="005C4E15"/>
    <w:rsid w:val="005C4F05"/>
    <w:rsid w:val="005C6F72"/>
    <w:rsid w:val="005C7375"/>
    <w:rsid w:val="005C74BE"/>
    <w:rsid w:val="005C7CB5"/>
    <w:rsid w:val="005D2673"/>
    <w:rsid w:val="005D3059"/>
    <w:rsid w:val="005D3928"/>
    <w:rsid w:val="005D47F0"/>
    <w:rsid w:val="005D4BB3"/>
    <w:rsid w:val="005D4C01"/>
    <w:rsid w:val="005D5564"/>
    <w:rsid w:val="005E0178"/>
    <w:rsid w:val="005E0DCD"/>
    <w:rsid w:val="005E4724"/>
    <w:rsid w:val="005E4B14"/>
    <w:rsid w:val="005E4C78"/>
    <w:rsid w:val="005E5985"/>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7FC1"/>
    <w:rsid w:val="0061035E"/>
    <w:rsid w:val="00610D75"/>
    <w:rsid w:val="006110AF"/>
    <w:rsid w:val="006113D3"/>
    <w:rsid w:val="0061230B"/>
    <w:rsid w:val="006144D6"/>
    <w:rsid w:val="00617472"/>
    <w:rsid w:val="00617873"/>
    <w:rsid w:val="00621321"/>
    <w:rsid w:val="00622066"/>
    <w:rsid w:val="006226BC"/>
    <w:rsid w:val="00624011"/>
    <w:rsid w:val="00624DF0"/>
    <w:rsid w:val="006258C4"/>
    <w:rsid w:val="0063019F"/>
    <w:rsid w:val="00630F44"/>
    <w:rsid w:val="0063179F"/>
    <w:rsid w:val="00631F6E"/>
    <w:rsid w:val="006320EF"/>
    <w:rsid w:val="00634377"/>
    <w:rsid w:val="00636BCC"/>
    <w:rsid w:val="006379CF"/>
    <w:rsid w:val="00637EEB"/>
    <w:rsid w:val="00640116"/>
    <w:rsid w:val="006428A0"/>
    <w:rsid w:val="0064474D"/>
    <w:rsid w:val="00644DBB"/>
    <w:rsid w:val="00645845"/>
    <w:rsid w:val="00646B33"/>
    <w:rsid w:val="00646C17"/>
    <w:rsid w:val="00647085"/>
    <w:rsid w:val="00647F5D"/>
    <w:rsid w:val="006517D0"/>
    <w:rsid w:val="00651807"/>
    <w:rsid w:val="006525CF"/>
    <w:rsid w:val="0065310A"/>
    <w:rsid w:val="00653821"/>
    <w:rsid w:val="00654F94"/>
    <w:rsid w:val="006557C0"/>
    <w:rsid w:val="00656D64"/>
    <w:rsid w:val="0065702D"/>
    <w:rsid w:val="006611AC"/>
    <w:rsid w:val="00662682"/>
    <w:rsid w:val="0066275E"/>
    <w:rsid w:val="00662AA0"/>
    <w:rsid w:val="00663C2D"/>
    <w:rsid w:val="00664201"/>
    <w:rsid w:val="00665A62"/>
    <w:rsid w:val="00665C04"/>
    <w:rsid w:val="00666664"/>
    <w:rsid w:val="00666E89"/>
    <w:rsid w:val="0066734B"/>
    <w:rsid w:val="00670166"/>
    <w:rsid w:val="00670B59"/>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95826"/>
    <w:rsid w:val="006A5912"/>
    <w:rsid w:val="006A5938"/>
    <w:rsid w:val="006B06BA"/>
    <w:rsid w:val="006B09A6"/>
    <w:rsid w:val="006B2F94"/>
    <w:rsid w:val="006B3667"/>
    <w:rsid w:val="006B4703"/>
    <w:rsid w:val="006B721C"/>
    <w:rsid w:val="006B737D"/>
    <w:rsid w:val="006C08AD"/>
    <w:rsid w:val="006C1A9C"/>
    <w:rsid w:val="006C3E68"/>
    <w:rsid w:val="006C5991"/>
    <w:rsid w:val="006C7CF2"/>
    <w:rsid w:val="006D045A"/>
    <w:rsid w:val="006D10DE"/>
    <w:rsid w:val="006D112A"/>
    <w:rsid w:val="006D1231"/>
    <w:rsid w:val="006D24CA"/>
    <w:rsid w:val="006D2C0C"/>
    <w:rsid w:val="006D69C6"/>
    <w:rsid w:val="006D6D17"/>
    <w:rsid w:val="006E0979"/>
    <w:rsid w:val="006E30A3"/>
    <w:rsid w:val="006E3251"/>
    <w:rsid w:val="006E4526"/>
    <w:rsid w:val="006E50C9"/>
    <w:rsid w:val="006E6BF4"/>
    <w:rsid w:val="006E7B14"/>
    <w:rsid w:val="006F2CE0"/>
    <w:rsid w:val="006F54EB"/>
    <w:rsid w:val="006F57DB"/>
    <w:rsid w:val="00702D49"/>
    <w:rsid w:val="007033C1"/>
    <w:rsid w:val="00704A21"/>
    <w:rsid w:val="00704A8F"/>
    <w:rsid w:val="00704E63"/>
    <w:rsid w:val="0070646B"/>
    <w:rsid w:val="00707501"/>
    <w:rsid w:val="00710FE8"/>
    <w:rsid w:val="0071157A"/>
    <w:rsid w:val="00713B22"/>
    <w:rsid w:val="00720176"/>
    <w:rsid w:val="00722229"/>
    <w:rsid w:val="00722727"/>
    <w:rsid w:val="00722C22"/>
    <w:rsid w:val="00723177"/>
    <w:rsid w:val="007239B7"/>
    <w:rsid w:val="00725F80"/>
    <w:rsid w:val="007279AC"/>
    <w:rsid w:val="00727C1E"/>
    <w:rsid w:val="007314A7"/>
    <w:rsid w:val="007338C3"/>
    <w:rsid w:val="0073431D"/>
    <w:rsid w:val="0073609F"/>
    <w:rsid w:val="00736380"/>
    <w:rsid w:val="00737559"/>
    <w:rsid w:val="0074015A"/>
    <w:rsid w:val="00740926"/>
    <w:rsid w:val="00740ECC"/>
    <w:rsid w:val="007428EA"/>
    <w:rsid w:val="00743747"/>
    <w:rsid w:val="00744542"/>
    <w:rsid w:val="00744707"/>
    <w:rsid w:val="00744EEC"/>
    <w:rsid w:val="0074577E"/>
    <w:rsid w:val="007506D2"/>
    <w:rsid w:val="00750F62"/>
    <w:rsid w:val="00751D28"/>
    <w:rsid w:val="00753075"/>
    <w:rsid w:val="00755538"/>
    <w:rsid w:val="00755A47"/>
    <w:rsid w:val="00755EDF"/>
    <w:rsid w:val="007601B3"/>
    <w:rsid w:val="007602AE"/>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723E"/>
    <w:rsid w:val="007B0423"/>
    <w:rsid w:val="007B0E4F"/>
    <w:rsid w:val="007B19E9"/>
    <w:rsid w:val="007B1F25"/>
    <w:rsid w:val="007B2CD3"/>
    <w:rsid w:val="007B2D72"/>
    <w:rsid w:val="007B2E9F"/>
    <w:rsid w:val="007B40A9"/>
    <w:rsid w:val="007B54D9"/>
    <w:rsid w:val="007B55E9"/>
    <w:rsid w:val="007B5E2C"/>
    <w:rsid w:val="007B68B1"/>
    <w:rsid w:val="007B6B88"/>
    <w:rsid w:val="007C06B4"/>
    <w:rsid w:val="007C136B"/>
    <w:rsid w:val="007C6033"/>
    <w:rsid w:val="007C610E"/>
    <w:rsid w:val="007C7639"/>
    <w:rsid w:val="007D02A3"/>
    <w:rsid w:val="007D0F9C"/>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3723"/>
    <w:rsid w:val="00803E47"/>
    <w:rsid w:val="008041B2"/>
    <w:rsid w:val="00804E54"/>
    <w:rsid w:val="008056C8"/>
    <w:rsid w:val="00806C5F"/>
    <w:rsid w:val="00807D4E"/>
    <w:rsid w:val="00807E59"/>
    <w:rsid w:val="0081359C"/>
    <w:rsid w:val="00814B2E"/>
    <w:rsid w:val="00814B66"/>
    <w:rsid w:val="0081529A"/>
    <w:rsid w:val="00816505"/>
    <w:rsid w:val="0082077D"/>
    <w:rsid w:val="00820C50"/>
    <w:rsid w:val="00820C8C"/>
    <w:rsid w:val="008215E2"/>
    <w:rsid w:val="00822512"/>
    <w:rsid w:val="00823592"/>
    <w:rsid w:val="00823970"/>
    <w:rsid w:val="0082598F"/>
    <w:rsid w:val="00825ED2"/>
    <w:rsid w:val="008266AE"/>
    <w:rsid w:val="0082795C"/>
    <w:rsid w:val="008340F3"/>
    <w:rsid w:val="008357E1"/>
    <w:rsid w:val="008358C3"/>
    <w:rsid w:val="00836673"/>
    <w:rsid w:val="00836F63"/>
    <w:rsid w:val="008378BE"/>
    <w:rsid w:val="00840386"/>
    <w:rsid w:val="00841569"/>
    <w:rsid w:val="008419F9"/>
    <w:rsid w:val="00841B85"/>
    <w:rsid w:val="00843061"/>
    <w:rsid w:val="00843E19"/>
    <w:rsid w:val="00844059"/>
    <w:rsid w:val="00844166"/>
    <w:rsid w:val="008448CC"/>
    <w:rsid w:val="008458F7"/>
    <w:rsid w:val="0084594E"/>
    <w:rsid w:val="00847135"/>
    <w:rsid w:val="00847492"/>
    <w:rsid w:val="00850BE7"/>
    <w:rsid w:val="008513F2"/>
    <w:rsid w:val="00851C74"/>
    <w:rsid w:val="00853968"/>
    <w:rsid w:val="008553A6"/>
    <w:rsid w:val="00855D7A"/>
    <w:rsid w:val="00856FB0"/>
    <w:rsid w:val="00857171"/>
    <w:rsid w:val="0085736A"/>
    <w:rsid w:val="00857B52"/>
    <w:rsid w:val="00860456"/>
    <w:rsid w:val="00860512"/>
    <w:rsid w:val="00860A90"/>
    <w:rsid w:val="00861D60"/>
    <w:rsid w:val="008620FD"/>
    <w:rsid w:val="0086225D"/>
    <w:rsid w:val="00862B4D"/>
    <w:rsid w:val="00863A08"/>
    <w:rsid w:val="0086416E"/>
    <w:rsid w:val="00864E84"/>
    <w:rsid w:val="00865425"/>
    <w:rsid w:val="00866260"/>
    <w:rsid w:val="0086760C"/>
    <w:rsid w:val="00867DC9"/>
    <w:rsid w:val="00870761"/>
    <w:rsid w:val="00872F2F"/>
    <w:rsid w:val="00873416"/>
    <w:rsid w:val="0087462F"/>
    <w:rsid w:val="0087489E"/>
    <w:rsid w:val="00874A07"/>
    <w:rsid w:val="00876C24"/>
    <w:rsid w:val="008773E3"/>
    <w:rsid w:val="0087757C"/>
    <w:rsid w:val="00883C72"/>
    <w:rsid w:val="00885164"/>
    <w:rsid w:val="00885952"/>
    <w:rsid w:val="00887E30"/>
    <w:rsid w:val="00890EB9"/>
    <w:rsid w:val="00890FCC"/>
    <w:rsid w:val="00894A86"/>
    <w:rsid w:val="00894B51"/>
    <w:rsid w:val="00895A68"/>
    <w:rsid w:val="008A0232"/>
    <w:rsid w:val="008A58DB"/>
    <w:rsid w:val="008A5E57"/>
    <w:rsid w:val="008A618D"/>
    <w:rsid w:val="008A69F1"/>
    <w:rsid w:val="008B0F4D"/>
    <w:rsid w:val="008B382D"/>
    <w:rsid w:val="008B43B5"/>
    <w:rsid w:val="008B49B0"/>
    <w:rsid w:val="008C0413"/>
    <w:rsid w:val="008C163F"/>
    <w:rsid w:val="008C166B"/>
    <w:rsid w:val="008C1BED"/>
    <w:rsid w:val="008C2A5D"/>
    <w:rsid w:val="008C3442"/>
    <w:rsid w:val="008C409A"/>
    <w:rsid w:val="008C60E9"/>
    <w:rsid w:val="008D170D"/>
    <w:rsid w:val="008D3F4C"/>
    <w:rsid w:val="008D455D"/>
    <w:rsid w:val="008D61D2"/>
    <w:rsid w:val="008D6A48"/>
    <w:rsid w:val="008D6B82"/>
    <w:rsid w:val="008D6D8B"/>
    <w:rsid w:val="008D77BB"/>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553F"/>
    <w:rsid w:val="009064EB"/>
    <w:rsid w:val="00910108"/>
    <w:rsid w:val="00912FD0"/>
    <w:rsid w:val="009131D2"/>
    <w:rsid w:val="009140D0"/>
    <w:rsid w:val="00914780"/>
    <w:rsid w:val="00914B0E"/>
    <w:rsid w:val="00914CFA"/>
    <w:rsid w:val="00916CF9"/>
    <w:rsid w:val="00917279"/>
    <w:rsid w:val="00917AFE"/>
    <w:rsid w:val="009204A6"/>
    <w:rsid w:val="00920C2C"/>
    <w:rsid w:val="009241CD"/>
    <w:rsid w:val="00924E56"/>
    <w:rsid w:val="0092780E"/>
    <w:rsid w:val="00930751"/>
    <w:rsid w:val="0093302B"/>
    <w:rsid w:val="00934F9C"/>
    <w:rsid w:val="0093550D"/>
    <w:rsid w:val="00936088"/>
    <w:rsid w:val="009367DB"/>
    <w:rsid w:val="0093767B"/>
    <w:rsid w:val="00937794"/>
    <w:rsid w:val="00940B4B"/>
    <w:rsid w:val="00945A15"/>
    <w:rsid w:val="0094697D"/>
    <w:rsid w:val="00947318"/>
    <w:rsid w:val="00950F0C"/>
    <w:rsid w:val="0095102F"/>
    <w:rsid w:val="0095433E"/>
    <w:rsid w:val="0095462C"/>
    <w:rsid w:val="009546B0"/>
    <w:rsid w:val="00954DF6"/>
    <w:rsid w:val="00955C2B"/>
    <w:rsid w:val="009612BD"/>
    <w:rsid w:val="00962FA0"/>
    <w:rsid w:val="00963A6D"/>
    <w:rsid w:val="009708A2"/>
    <w:rsid w:val="00971B09"/>
    <w:rsid w:val="00972BAE"/>
    <w:rsid w:val="00974B38"/>
    <w:rsid w:val="00974CD3"/>
    <w:rsid w:val="00975596"/>
    <w:rsid w:val="00975E6C"/>
    <w:rsid w:val="00983910"/>
    <w:rsid w:val="009849B6"/>
    <w:rsid w:val="009853B6"/>
    <w:rsid w:val="009873A2"/>
    <w:rsid w:val="00987779"/>
    <w:rsid w:val="00991F00"/>
    <w:rsid w:val="009935B1"/>
    <w:rsid w:val="00994314"/>
    <w:rsid w:val="0099451D"/>
    <w:rsid w:val="009968A4"/>
    <w:rsid w:val="009A019A"/>
    <w:rsid w:val="009A07BB"/>
    <w:rsid w:val="009A1620"/>
    <w:rsid w:val="009A169D"/>
    <w:rsid w:val="009A2DBD"/>
    <w:rsid w:val="009A4147"/>
    <w:rsid w:val="009A4FBA"/>
    <w:rsid w:val="009A5E57"/>
    <w:rsid w:val="009A665C"/>
    <w:rsid w:val="009A7175"/>
    <w:rsid w:val="009A7437"/>
    <w:rsid w:val="009A74D5"/>
    <w:rsid w:val="009B034E"/>
    <w:rsid w:val="009B03DE"/>
    <w:rsid w:val="009B26E4"/>
    <w:rsid w:val="009B43BB"/>
    <w:rsid w:val="009B5F8E"/>
    <w:rsid w:val="009B710B"/>
    <w:rsid w:val="009C0495"/>
    <w:rsid w:val="009C0727"/>
    <w:rsid w:val="009C5587"/>
    <w:rsid w:val="009C5A3F"/>
    <w:rsid w:val="009C5D19"/>
    <w:rsid w:val="009C7A70"/>
    <w:rsid w:val="009D14BC"/>
    <w:rsid w:val="009D2A28"/>
    <w:rsid w:val="009D30A1"/>
    <w:rsid w:val="009D3818"/>
    <w:rsid w:val="009D4423"/>
    <w:rsid w:val="009D61AD"/>
    <w:rsid w:val="009D66BA"/>
    <w:rsid w:val="009D70D7"/>
    <w:rsid w:val="009E0EA6"/>
    <w:rsid w:val="009E1E8A"/>
    <w:rsid w:val="009E2444"/>
    <w:rsid w:val="009E3EA3"/>
    <w:rsid w:val="009E449B"/>
    <w:rsid w:val="009E4AD4"/>
    <w:rsid w:val="009E651C"/>
    <w:rsid w:val="009E7DBD"/>
    <w:rsid w:val="009F02A9"/>
    <w:rsid w:val="009F152E"/>
    <w:rsid w:val="009F1C56"/>
    <w:rsid w:val="009F2A75"/>
    <w:rsid w:val="009F3D03"/>
    <w:rsid w:val="009F4900"/>
    <w:rsid w:val="009F4E87"/>
    <w:rsid w:val="009F71C4"/>
    <w:rsid w:val="009F7828"/>
    <w:rsid w:val="00A0050C"/>
    <w:rsid w:val="00A0110C"/>
    <w:rsid w:val="00A03435"/>
    <w:rsid w:val="00A06845"/>
    <w:rsid w:val="00A1185D"/>
    <w:rsid w:val="00A12436"/>
    <w:rsid w:val="00A13286"/>
    <w:rsid w:val="00A1405E"/>
    <w:rsid w:val="00A157D0"/>
    <w:rsid w:val="00A15E51"/>
    <w:rsid w:val="00A165D5"/>
    <w:rsid w:val="00A168D9"/>
    <w:rsid w:val="00A16F53"/>
    <w:rsid w:val="00A17C4E"/>
    <w:rsid w:val="00A22D29"/>
    <w:rsid w:val="00A24739"/>
    <w:rsid w:val="00A25586"/>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0379"/>
    <w:rsid w:val="00A51344"/>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968A7"/>
    <w:rsid w:val="00AA127E"/>
    <w:rsid w:val="00AA362E"/>
    <w:rsid w:val="00AA4F2D"/>
    <w:rsid w:val="00AA596D"/>
    <w:rsid w:val="00AA63BB"/>
    <w:rsid w:val="00AA7450"/>
    <w:rsid w:val="00AA7A65"/>
    <w:rsid w:val="00AB1F6F"/>
    <w:rsid w:val="00AB297C"/>
    <w:rsid w:val="00AB6E69"/>
    <w:rsid w:val="00AB6FDD"/>
    <w:rsid w:val="00AB71FD"/>
    <w:rsid w:val="00AB7939"/>
    <w:rsid w:val="00AC0674"/>
    <w:rsid w:val="00AC0B1D"/>
    <w:rsid w:val="00AC1DE0"/>
    <w:rsid w:val="00AC27E4"/>
    <w:rsid w:val="00AC3180"/>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78E1"/>
    <w:rsid w:val="00AF15BD"/>
    <w:rsid w:val="00AF2EAD"/>
    <w:rsid w:val="00AF3EEF"/>
    <w:rsid w:val="00AF5046"/>
    <w:rsid w:val="00AF574E"/>
    <w:rsid w:val="00AF6E62"/>
    <w:rsid w:val="00AF7262"/>
    <w:rsid w:val="00B00D97"/>
    <w:rsid w:val="00B0477E"/>
    <w:rsid w:val="00B06B6F"/>
    <w:rsid w:val="00B06E40"/>
    <w:rsid w:val="00B07FAB"/>
    <w:rsid w:val="00B1773B"/>
    <w:rsid w:val="00B177E5"/>
    <w:rsid w:val="00B17DAA"/>
    <w:rsid w:val="00B20319"/>
    <w:rsid w:val="00B20584"/>
    <w:rsid w:val="00B20E7E"/>
    <w:rsid w:val="00B21FA9"/>
    <w:rsid w:val="00B2262D"/>
    <w:rsid w:val="00B22D05"/>
    <w:rsid w:val="00B23CBD"/>
    <w:rsid w:val="00B253A6"/>
    <w:rsid w:val="00B25568"/>
    <w:rsid w:val="00B256FD"/>
    <w:rsid w:val="00B26901"/>
    <w:rsid w:val="00B27F9F"/>
    <w:rsid w:val="00B300C3"/>
    <w:rsid w:val="00B3269E"/>
    <w:rsid w:val="00B33106"/>
    <w:rsid w:val="00B34E41"/>
    <w:rsid w:val="00B363DD"/>
    <w:rsid w:val="00B36628"/>
    <w:rsid w:val="00B37122"/>
    <w:rsid w:val="00B379D8"/>
    <w:rsid w:val="00B37CE5"/>
    <w:rsid w:val="00B40000"/>
    <w:rsid w:val="00B40663"/>
    <w:rsid w:val="00B41567"/>
    <w:rsid w:val="00B41AF8"/>
    <w:rsid w:val="00B42727"/>
    <w:rsid w:val="00B42F15"/>
    <w:rsid w:val="00B457F3"/>
    <w:rsid w:val="00B463A2"/>
    <w:rsid w:val="00B50BAA"/>
    <w:rsid w:val="00B51542"/>
    <w:rsid w:val="00B52686"/>
    <w:rsid w:val="00B531C5"/>
    <w:rsid w:val="00B53DB0"/>
    <w:rsid w:val="00B604D4"/>
    <w:rsid w:val="00B609D8"/>
    <w:rsid w:val="00B61C74"/>
    <w:rsid w:val="00B62CD7"/>
    <w:rsid w:val="00B6460F"/>
    <w:rsid w:val="00B64E5F"/>
    <w:rsid w:val="00B65B4D"/>
    <w:rsid w:val="00B664FC"/>
    <w:rsid w:val="00B667EF"/>
    <w:rsid w:val="00B66CF3"/>
    <w:rsid w:val="00B67E76"/>
    <w:rsid w:val="00B7138C"/>
    <w:rsid w:val="00B72B64"/>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F0"/>
    <w:rsid w:val="00BA34AB"/>
    <w:rsid w:val="00BA39EF"/>
    <w:rsid w:val="00BA41ED"/>
    <w:rsid w:val="00BA6217"/>
    <w:rsid w:val="00BA6C82"/>
    <w:rsid w:val="00BA7AF0"/>
    <w:rsid w:val="00BB06BA"/>
    <w:rsid w:val="00BB142C"/>
    <w:rsid w:val="00BB27AE"/>
    <w:rsid w:val="00BB3DBB"/>
    <w:rsid w:val="00BB5041"/>
    <w:rsid w:val="00BB6469"/>
    <w:rsid w:val="00BB772A"/>
    <w:rsid w:val="00BB7FA8"/>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1360"/>
    <w:rsid w:val="00BE156A"/>
    <w:rsid w:val="00BE1C31"/>
    <w:rsid w:val="00BE2152"/>
    <w:rsid w:val="00BE21E9"/>
    <w:rsid w:val="00BE2338"/>
    <w:rsid w:val="00BE3E91"/>
    <w:rsid w:val="00BE42B7"/>
    <w:rsid w:val="00BE4D30"/>
    <w:rsid w:val="00BE71F0"/>
    <w:rsid w:val="00BE7DB4"/>
    <w:rsid w:val="00BF092F"/>
    <w:rsid w:val="00BF1F30"/>
    <w:rsid w:val="00BF4C33"/>
    <w:rsid w:val="00BF5D84"/>
    <w:rsid w:val="00BF5E69"/>
    <w:rsid w:val="00BF61CA"/>
    <w:rsid w:val="00BF6AA1"/>
    <w:rsid w:val="00BF6F01"/>
    <w:rsid w:val="00BF794F"/>
    <w:rsid w:val="00C02377"/>
    <w:rsid w:val="00C02E33"/>
    <w:rsid w:val="00C038BD"/>
    <w:rsid w:val="00C06FC1"/>
    <w:rsid w:val="00C10E09"/>
    <w:rsid w:val="00C120DC"/>
    <w:rsid w:val="00C130F8"/>
    <w:rsid w:val="00C13326"/>
    <w:rsid w:val="00C15A6B"/>
    <w:rsid w:val="00C16577"/>
    <w:rsid w:val="00C20175"/>
    <w:rsid w:val="00C2366B"/>
    <w:rsid w:val="00C24B21"/>
    <w:rsid w:val="00C27716"/>
    <w:rsid w:val="00C30821"/>
    <w:rsid w:val="00C31006"/>
    <w:rsid w:val="00C31E18"/>
    <w:rsid w:val="00C32236"/>
    <w:rsid w:val="00C3230E"/>
    <w:rsid w:val="00C359F8"/>
    <w:rsid w:val="00C367EE"/>
    <w:rsid w:val="00C3744B"/>
    <w:rsid w:val="00C37CD2"/>
    <w:rsid w:val="00C41018"/>
    <w:rsid w:val="00C416E5"/>
    <w:rsid w:val="00C434AB"/>
    <w:rsid w:val="00C458C4"/>
    <w:rsid w:val="00C47FB1"/>
    <w:rsid w:val="00C50DB6"/>
    <w:rsid w:val="00C51F3E"/>
    <w:rsid w:val="00C528EB"/>
    <w:rsid w:val="00C52BDA"/>
    <w:rsid w:val="00C533C3"/>
    <w:rsid w:val="00C559F4"/>
    <w:rsid w:val="00C55A94"/>
    <w:rsid w:val="00C612D7"/>
    <w:rsid w:val="00C66897"/>
    <w:rsid w:val="00C71662"/>
    <w:rsid w:val="00C7254C"/>
    <w:rsid w:val="00C72575"/>
    <w:rsid w:val="00C73AFE"/>
    <w:rsid w:val="00C773D8"/>
    <w:rsid w:val="00C80D72"/>
    <w:rsid w:val="00C81936"/>
    <w:rsid w:val="00C81DF2"/>
    <w:rsid w:val="00C81E2C"/>
    <w:rsid w:val="00C81F3B"/>
    <w:rsid w:val="00C83C97"/>
    <w:rsid w:val="00C8492D"/>
    <w:rsid w:val="00C8645B"/>
    <w:rsid w:val="00C92E43"/>
    <w:rsid w:val="00C942F0"/>
    <w:rsid w:val="00C96B9C"/>
    <w:rsid w:val="00C96BA3"/>
    <w:rsid w:val="00C973E3"/>
    <w:rsid w:val="00CA4F52"/>
    <w:rsid w:val="00CA5E21"/>
    <w:rsid w:val="00CB044C"/>
    <w:rsid w:val="00CB0504"/>
    <w:rsid w:val="00CB1616"/>
    <w:rsid w:val="00CB2C48"/>
    <w:rsid w:val="00CB4372"/>
    <w:rsid w:val="00CB5A7C"/>
    <w:rsid w:val="00CB655D"/>
    <w:rsid w:val="00CC05FC"/>
    <w:rsid w:val="00CC34AB"/>
    <w:rsid w:val="00CC4061"/>
    <w:rsid w:val="00CC422E"/>
    <w:rsid w:val="00CC6210"/>
    <w:rsid w:val="00CD230D"/>
    <w:rsid w:val="00CD26E8"/>
    <w:rsid w:val="00CD2E36"/>
    <w:rsid w:val="00CD317B"/>
    <w:rsid w:val="00CD33AC"/>
    <w:rsid w:val="00CD6646"/>
    <w:rsid w:val="00CD7007"/>
    <w:rsid w:val="00CE05F2"/>
    <w:rsid w:val="00CE09A3"/>
    <w:rsid w:val="00CE1D66"/>
    <w:rsid w:val="00CE3C2C"/>
    <w:rsid w:val="00CE4360"/>
    <w:rsid w:val="00CE7B9B"/>
    <w:rsid w:val="00CF2DD3"/>
    <w:rsid w:val="00CF35F4"/>
    <w:rsid w:val="00CF3B23"/>
    <w:rsid w:val="00CF620E"/>
    <w:rsid w:val="00CF675E"/>
    <w:rsid w:val="00CF68F9"/>
    <w:rsid w:val="00CF74E1"/>
    <w:rsid w:val="00D01295"/>
    <w:rsid w:val="00D0197A"/>
    <w:rsid w:val="00D03446"/>
    <w:rsid w:val="00D04549"/>
    <w:rsid w:val="00D05D62"/>
    <w:rsid w:val="00D05D8B"/>
    <w:rsid w:val="00D07663"/>
    <w:rsid w:val="00D07AD9"/>
    <w:rsid w:val="00D10B52"/>
    <w:rsid w:val="00D11E51"/>
    <w:rsid w:val="00D12F07"/>
    <w:rsid w:val="00D135C7"/>
    <w:rsid w:val="00D1584D"/>
    <w:rsid w:val="00D174AE"/>
    <w:rsid w:val="00D1774E"/>
    <w:rsid w:val="00D20DD4"/>
    <w:rsid w:val="00D21EC1"/>
    <w:rsid w:val="00D22A76"/>
    <w:rsid w:val="00D23219"/>
    <w:rsid w:val="00D232A9"/>
    <w:rsid w:val="00D23A8C"/>
    <w:rsid w:val="00D24D0D"/>
    <w:rsid w:val="00D26DD0"/>
    <w:rsid w:val="00D31C83"/>
    <w:rsid w:val="00D34DEE"/>
    <w:rsid w:val="00D3582D"/>
    <w:rsid w:val="00D408C5"/>
    <w:rsid w:val="00D41014"/>
    <w:rsid w:val="00D4313E"/>
    <w:rsid w:val="00D43C41"/>
    <w:rsid w:val="00D449ED"/>
    <w:rsid w:val="00D44B8C"/>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3D6E"/>
    <w:rsid w:val="00D64952"/>
    <w:rsid w:val="00D6527F"/>
    <w:rsid w:val="00D658E3"/>
    <w:rsid w:val="00D66994"/>
    <w:rsid w:val="00D71C66"/>
    <w:rsid w:val="00D71C68"/>
    <w:rsid w:val="00D7200D"/>
    <w:rsid w:val="00D72271"/>
    <w:rsid w:val="00D72624"/>
    <w:rsid w:val="00D73DDE"/>
    <w:rsid w:val="00D73FD9"/>
    <w:rsid w:val="00D752BE"/>
    <w:rsid w:val="00D76922"/>
    <w:rsid w:val="00D775DC"/>
    <w:rsid w:val="00D8017A"/>
    <w:rsid w:val="00D80465"/>
    <w:rsid w:val="00D8160D"/>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D01"/>
    <w:rsid w:val="00DA31E0"/>
    <w:rsid w:val="00DA3A69"/>
    <w:rsid w:val="00DA51CB"/>
    <w:rsid w:val="00DA58CA"/>
    <w:rsid w:val="00DA6B4A"/>
    <w:rsid w:val="00DA7D98"/>
    <w:rsid w:val="00DB0F0F"/>
    <w:rsid w:val="00DB24A2"/>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5CC0"/>
    <w:rsid w:val="00DE6765"/>
    <w:rsid w:val="00DE6B5E"/>
    <w:rsid w:val="00DE6E75"/>
    <w:rsid w:val="00DE7654"/>
    <w:rsid w:val="00DE7E3A"/>
    <w:rsid w:val="00DF1585"/>
    <w:rsid w:val="00DF1AA9"/>
    <w:rsid w:val="00DF3168"/>
    <w:rsid w:val="00DF58BB"/>
    <w:rsid w:val="00DF70BB"/>
    <w:rsid w:val="00DF75BF"/>
    <w:rsid w:val="00E005EE"/>
    <w:rsid w:val="00E006F3"/>
    <w:rsid w:val="00E00C94"/>
    <w:rsid w:val="00E037B3"/>
    <w:rsid w:val="00E04577"/>
    <w:rsid w:val="00E046ED"/>
    <w:rsid w:val="00E049F5"/>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1477"/>
    <w:rsid w:val="00E42EC7"/>
    <w:rsid w:val="00E45F4B"/>
    <w:rsid w:val="00E50C66"/>
    <w:rsid w:val="00E51485"/>
    <w:rsid w:val="00E5265C"/>
    <w:rsid w:val="00E55944"/>
    <w:rsid w:val="00E55ABC"/>
    <w:rsid w:val="00E55BDB"/>
    <w:rsid w:val="00E56162"/>
    <w:rsid w:val="00E56639"/>
    <w:rsid w:val="00E57033"/>
    <w:rsid w:val="00E574D4"/>
    <w:rsid w:val="00E57B74"/>
    <w:rsid w:val="00E61A44"/>
    <w:rsid w:val="00E638F7"/>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0ECC"/>
    <w:rsid w:val="00E91C8F"/>
    <w:rsid w:val="00E920D8"/>
    <w:rsid w:val="00E92846"/>
    <w:rsid w:val="00E93697"/>
    <w:rsid w:val="00E95081"/>
    <w:rsid w:val="00EA1AD5"/>
    <w:rsid w:val="00EA1E1D"/>
    <w:rsid w:val="00EA2004"/>
    <w:rsid w:val="00EA31C1"/>
    <w:rsid w:val="00EA383B"/>
    <w:rsid w:val="00EA3C24"/>
    <w:rsid w:val="00EA4465"/>
    <w:rsid w:val="00EA497A"/>
    <w:rsid w:val="00EA5997"/>
    <w:rsid w:val="00EA5E4B"/>
    <w:rsid w:val="00EB04FF"/>
    <w:rsid w:val="00EB0BD0"/>
    <w:rsid w:val="00EB1F08"/>
    <w:rsid w:val="00EB5B01"/>
    <w:rsid w:val="00EB6129"/>
    <w:rsid w:val="00EC14A9"/>
    <w:rsid w:val="00EC29BD"/>
    <w:rsid w:val="00EC565F"/>
    <w:rsid w:val="00EC6CF4"/>
    <w:rsid w:val="00EC7418"/>
    <w:rsid w:val="00ED066D"/>
    <w:rsid w:val="00ED3565"/>
    <w:rsid w:val="00ED42D8"/>
    <w:rsid w:val="00ED5501"/>
    <w:rsid w:val="00ED5588"/>
    <w:rsid w:val="00ED6F5B"/>
    <w:rsid w:val="00ED7FBD"/>
    <w:rsid w:val="00EE013D"/>
    <w:rsid w:val="00EE084A"/>
    <w:rsid w:val="00EE15C1"/>
    <w:rsid w:val="00EE2BDD"/>
    <w:rsid w:val="00EE3E05"/>
    <w:rsid w:val="00EE52FC"/>
    <w:rsid w:val="00EE56F6"/>
    <w:rsid w:val="00EE5B78"/>
    <w:rsid w:val="00EE6FD1"/>
    <w:rsid w:val="00EE78ED"/>
    <w:rsid w:val="00EE793A"/>
    <w:rsid w:val="00EE7D27"/>
    <w:rsid w:val="00EF575B"/>
    <w:rsid w:val="00EF5DA7"/>
    <w:rsid w:val="00EF69DC"/>
    <w:rsid w:val="00F001FA"/>
    <w:rsid w:val="00F01E97"/>
    <w:rsid w:val="00F02B54"/>
    <w:rsid w:val="00F03452"/>
    <w:rsid w:val="00F035EB"/>
    <w:rsid w:val="00F04044"/>
    <w:rsid w:val="00F05D0B"/>
    <w:rsid w:val="00F05F19"/>
    <w:rsid w:val="00F068BC"/>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65E"/>
    <w:rsid w:val="00F53BEB"/>
    <w:rsid w:val="00F5629A"/>
    <w:rsid w:val="00F57369"/>
    <w:rsid w:val="00F57391"/>
    <w:rsid w:val="00F60EF8"/>
    <w:rsid w:val="00F61215"/>
    <w:rsid w:val="00F6350B"/>
    <w:rsid w:val="00F63976"/>
    <w:rsid w:val="00F63F64"/>
    <w:rsid w:val="00F641AE"/>
    <w:rsid w:val="00F64AFB"/>
    <w:rsid w:val="00F64B3E"/>
    <w:rsid w:val="00F65259"/>
    <w:rsid w:val="00F6634D"/>
    <w:rsid w:val="00F7224D"/>
    <w:rsid w:val="00F741DB"/>
    <w:rsid w:val="00F744BB"/>
    <w:rsid w:val="00F749BF"/>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97C0B"/>
    <w:rsid w:val="00FA02FC"/>
    <w:rsid w:val="00FA149C"/>
    <w:rsid w:val="00FA18EF"/>
    <w:rsid w:val="00FA1E72"/>
    <w:rsid w:val="00FA2E4F"/>
    <w:rsid w:val="00FA3174"/>
    <w:rsid w:val="00FA3792"/>
    <w:rsid w:val="00FA5C95"/>
    <w:rsid w:val="00FA670F"/>
    <w:rsid w:val="00FA7156"/>
    <w:rsid w:val="00FA775E"/>
    <w:rsid w:val="00FB0BD9"/>
    <w:rsid w:val="00FB2299"/>
    <w:rsid w:val="00FB273E"/>
    <w:rsid w:val="00FB280A"/>
    <w:rsid w:val="00FB324F"/>
    <w:rsid w:val="00FB370F"/>
    <w:rsid w:val="00FB42DC"/>
    <w:rsid w:val="00FB50AF"/>
    <w:rsid w:val="00FB545C"/>
    <w:rsid w:val="00FB5961"/>
    <w:rsid w:val="00FB6EA3"/>
    <w:rsid w:val="00FB7738"/>
    <w:rsid w:val="00FC051F"/>
    <w:rsid w:val="00FC06B8"/>
    <w:rsid w:val="00FC0B6E"/>
    <w:rsid w:val="00FC14E7"/>
    <w:rsid w:val="00FC17E4"/>
    <w:rsid w:val="00FC1B45"/>
    <w:rsid w:val="00FC3C19"/>
    <w:rsid w:val="00FC46BC"/>
    <w:rsid w:val="00FC4D07"/>
    <w:rsid w:val="00FC531D"/>
    <w:rsid w:val="00FC69F5"/>
    <w:rsid w:val="00FD063A"/>
    <w:rsid w:val="00FD1A92"/>
    <w:rsid w:val="00FD1F20"/>
    <w:rsid w:val="00FD2F51"/>
    <w:rsid w:val="00FD45BD"/>
    <w:rsid w:val="00FD4DF8"/>
    <w:rsid w:val="00FD5595"/>
    <w:rsid w:val="00FD63E5"/>
    <w:rsid w:val="00FD769A"/>
    <w:rsid w:val="00FD7DEC"/>
    <w:rsid w:val="00FE07F2"/>
    <w:rsid w:val="00FE30D7"/>
    <w:rsid w:val="00FE3C4C"/>
    <w:rsid w:val="00FE709C"/>
    <w:rsid w:val="00FE76DD"/>
    <w:rsid w:val="00FE7ADC"/>
    <w:rsid w:val="00FF0C15"/>
    <w:rsid w:val="00FF1114"/>
    <w:rsid w:val="00FF2020"/>
    <w:rsid w:val="00FF380C"/>
    <w:rsid w:val="00FF4498"/>
    <w:rsid w:val="00FF4FA4"/>
    <w:rsid w:val="00FF68EA"/>
    <w:rsid w:val="00FF78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7092289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36762531-6625-444B-AFE2-058EE7F39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1402</TotalTime>
  <Pages>3</Pages>
  <Words>1100</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7356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113</cp:revision>
  <cp:lastPrinted>2017-11-03T15:53:00Z</cp:lastPrinted>
  <dcterms:created xsi:type="dcterms:W3CDTF">2018-08-07T07:16:00Z</dcterms:created>
  <dcterms:modified xsi:type="dcterms:W3CDTF">2018-09-28T14:24:00Z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